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727" w:rsidRPr="00D02BB5" w:rsidRDefault="00396727" w:rsidP="00396727">
      <w:pPr>
        <w:pStyle w:val="Heading1"/>
        <w:spacing w:before="100" w:beforeAutospacing="1" w:after="100" w:afterAutospacing="1" w:line="240" w:lineRule="auto"/>
        <w:jc w:val="both"/>
        <w:rPr>
          <w:rFonts w:ascii="Arial" w:hAnsi="Arial" w:cs="Arial"/>
          <w:sz w:val="20"/>
          <w:szCs w:val="20"/>
        </w:rPr>
      </w:pPr>
      <w:r w:rsidRPr="00D02BB5">
        <w:rPr>
          <w:rFonts w:ascii="Arial" w:hAnsi="Arial" w:cs="Arial"/>
          <w:sz w:val="20"/>
          <w:szCs w:val="20"/>
        </w:rPr>
        <w:t>Project summary</w:t>
      </w:r>
    </w:p>
    <w:p w:rsidR="00396727" w:rsidRPr="00D02BB5" w:rsidRDefault="00396727" w:rsidP="00396727">
      <w:pPr>
        <w:spacing w:before="100" w:beforeAutospacing="1" w:after="100" w:afterAutospacing="1" w:line="240" w:lineRule="auto"/>
        <w:jc w:val="both"/>
        <w:rPr>
          <w:rFonts w:ascii="Arial" w:hAnsi="Arial" w:cs="Arial"/>
          <w:sz w:val="20"/>
          <w:szCs w:val="20"/>
          <w:lang w:val="sr-Latn-CS" w:eastAsia="sr-Latn-CS"/>
        </w:rPr>
      </w:pPr>
      <w:r w:rsidRPr="00D02BB5">
        <w:rPr>
          <w:rFonts w:ascii="Arial" w:hAnsi="Arial" w:cs="Arial"/>
          <w:sz w:val="20"/>
          <w:szCs w:val="20"/>
          <w:lang w:val="sr-Latn-CS" w:eastAsia="sr-Latn-CS"/>
        </w:rPr>
        <w:t xml:space="preserve">The III46010 project research is a new concept in the development of bioprocess technologies that are crucial for improving the quality, competitiveness and safety of food and dietary supplements. It is planned that optimization of bioprocessing conditions will enable to obtain the carriers of characteristics suitable for their incorporation into the final product with the possibility of achieving an enhancement in nutritional and biological value, safety and safety of food and dietary supplements. New biotechnologies include the use of microparticle carriers and micro- or nano emulsions, as a carrier of biologically active substances and biocatalysts and their integration into food products. One of the project results will be to solve formulation problems in the development of biocompatible phospholipid based micro- and nanocarriers (poloxamer/lecithin hydrogels, liposomes, phytosomes) and nanodispersion systems of the microemulsion type and microemulsion hydrogels that can be obtained by introducing biocompatible polymers (xanthan gum, poloxamer). These systems can be used as carriers for encapsulation of active substances of various physicochemical characteristics, including phytoconstitents, which significantly influence their stability, biopharmaceutical profile and the possibility of absorption </w:t>
      </w:r>
      <w:r w:rsidRPr="00D02BB5">
        <w:rPr>
          <w:rFonts w:ascii="Arial" w:hAnsi="Arial" w:cs="Arial"/>
          <w:i/>
          <w:sz w:val="20"/>
          <w:szCs w:val="20"/>
          <w:lang w:val="sr-Latn-CS" w:eastAsia="sr-Latn-CS"/>
        </w:rPr>
        <w:t>via</w:t>
      </w:r>
      <w:r w:rsidRPr="00D02BB5">
        <w:rPr>
          <w:rFonts w:ascii="Arial" w:hAnsi="Arial" w:cs="Arial"/>
          <w:sz w:val="20"/>
          <w:szCs w:val="20"/>
          <w:lang w:val="sr-Latn-CS" w:eastAsia="sr-Latn-CS"/>
        </w:rPr>
        <w:t xml:space="preserve"> biological membranes. It is expected that through the interdisciplinary activities of the project participants, within this project and beyond, will be realized network cooperation, which will contribute to the further improvement of the development of new quality, safe and competitive food and pharmaceutical products on the world market.</w:t>
      </w:r>
    </w:p>
    <w:p w:rsidR="0097751E" w:rsidRPr="00D02BB5" w:rsidRDefault="0097751E" w:rsidP="00396727">
      <w:pPr>
        <w:pStyle w:val="Heading1"/>
        <w:rPr>
          <w:rFonts w:ascii="Arial" w:hAnsi="Arial" w:cs="Arial"/>
          <w:sz w:val="20"/>
          <w:szCs w:val="20"/>
        </w:rPr>
      </w:pPr>
      <w:proofErr w:type="spellStart"/>
      <w:r w:rsidRPr="00D02BB5">
        <w:rPr>
          <w:rFonts w:ascii="Arial" w:hAnsi="Arial" w:cs="Arial"/>
          <w:sz w:val="20"/>
          <w:szCs w:val="20"/>
        </w:rPr>
        <w:t>Sažetak</w:t>
      </w:r>
      <w:proofErr w:type="spellEnd"/>
      <w:r w:rsidRPr="00D02BB5">
        <w:rPr>
          <w:rFonts w:ascii="Arial" w:hAnsi="Arial" w:cs="Arial"/>
          <w:sz w:val="20"/>
          <w:szCs w:val="20"/>
        </w:rPr>
        <w:t xml:space="preserve"> </w:t>
      </w:r>
      <w:proofErr w:type="spellStart"/>
      <w:r w:rsidRPr="00D02BB5">
        <w:rPr>
          <w:rFonts w:ascii="Arial" w:hAnsi="Arial" w:cs="Arial"/>
          <w:sz w:val="20"/>
          <w:szCs w:val="20"/>
        </w:rPr>
        <w:t>projekta</w:t>
      </w:r>
      <w:proofErr w:type="spellEnd"/>
    </w:p>
    <w:p w:rsidR="00396727" w:rsidRPr="00D02BB5" w:rsidRDefault="00396727" w:rsidP="00396727">
      <w:pPr>
        <w:rPr>
          <w:rFonts w:ascii="Arial" w:hAnsi="Arial" w:cs="Arial"/>
          <w:sz w:val="20"/>
          <w:szCs w:val="20"/>
        </w:rPr>
      </w:pPr>
    </w:p>
    <w:p w:rsidR="0097751E" w:rsidRPr="00D02BB5" w:rsidRDefault="0097751E" w:rsidP="00D02BB5">
      <w:pPr>
        <w:jc w:val="both"/>
        <w:rPr>
          <w:rFonts w:ascii="Arial" w:hAnsi="Arial" w:cs="Arial"/>
          <w:sz w:val="20"/>
          <w:szCs w:val="20"/>
        </w:rPr>
      </w:pPr>
      <w:proofErr w:type="spellStart"/>
      <w:r w:rsidRPr="00D02BB5">
        <w:rPr>
          <w:rFonts w:ascii="Arial" w:hAnsi="Arial" w:cs="Arial"/>
          <w:sz w:val="20"/>
          <w:szCs w:val="20"/>
        </w:rPr>
        <w:t>Istraživanja</w:t>
      </w:r>
      <w:proofErr w:type="spellEnd"/>
      <w:r w:rsidRPr="00D02BB5">
        <w:rPr>
          <w:rFonts w:ascii="Arial" w:hAnsi="Arial" w:cs="Arial"/>
          <w:sz w:val="20"/>
          <w:szCs w:val="20"/>
        </w:rPr>
        <w:t xml:space="preserve"> </w:t>
      </w:r>
      <w:proofErr w:type="spellStart"/>
      <w:r w:rsidRPr="00D02BB5">
        <w:rPr>
          <w:rFonts w:ascii="Arial" w:hAnsi="Arial" w:cs="Arial"/>
          <w:sz w:val="20"/>
          <w:szCs w:val="20"/>
        </w:rPr>
        <w:t>na</w:t>
      </w:r>
      <w:proofErr w:type="spellEnd"/>
      <w:r w:rsidRPr="00D02BB5">
        <w:rPr>
          <w:rFonts w:ascii="Arial" w:hAnsi="Arial" w:cs="Arial"/>
          <w:sz w:val="20"/>
          <w:szCs w:val="20"/>
        </w:rPr>
        <w:t xml:space="preserve"> </w:t>
      </w:r>
      <w:proofErr w:type="spellStart"/>
      <w:r w:rsidRPr="00D02BB5">
        <w:rPr>
          <w:rFonts w:ascii="Arial" w:hAnsi="Arial" w:cs="Arial"/>
          <w:sz w:val="20"/>
          <w:szCs w:val="20"/>
        </w:rPr>
        <w:t>projektu</w:t>
      </w:r>
      <w:proofErr w:type="spellEnd"/>
      <w:r w:rsidRPr="00D02BB5">
        <w:rPr>
          <w:rFonts w:ascii="Arial" w:hAnsi="Arial" w:cs="Arial"/>
          <w:sz w:val="20"/>
          <w:szCs w:val="20"/>
        </w:rPr>
        <w:t xml:space="preserve"> III</w:t>
      </w:r>
      <w:r w:rsidR="00396727" w:rsidRPr="00D02BB5">
        <w:rPr>
          <w:rFonts w:ascii="Arial" w:hAnsi="Arial" w:cs="Arial"/>
          <w:sz w:val="20"/>
          <w:szCs w:val="20"/>
        </w:rPr>
        <w:t xml:space="preserve"> </w:t>
      </w:r>
      <w:r w:rsidRPr="00D02BB5">
        <w:rPr>
          <w:rFonts w:ascii="Arial" w:hAnsi="Arial" w:cs="Arial"/>
          <w:sz w:val="20"/>
          <w:szCs w:val="20"/>
        </w:rPr>
        <w:t xml:space="preserve">46010 </w:t>
      </w:r>
      <w:proofErr w:type="spellStart"/>
      <w:r w:rsidRPr="00D02BB5">
        <w:rPr>
          <w:rFonts w:ascii="Arial" w:hAnsi="Arial" w:cs="Arial"/>
          <w:sz w:val="20"/>
          <w:szCs w:val="20"/>
        </w:rPr>
        <w:t>predstavljaju</w:t>
      </w:r>
      <w:proofErr w:type="spellEnd"/>
      <w:r w:rsidRPr="00D02BB5">
        <w:rPr>
          <w:rFonts w:ascii="Arial" w:hAnsi="Arial" w:cs="Arial"/>
          <w:sz w:val="20"/>
          <w:szCs w:val="20"/>
        </w:rPr>
        <w:t xml:space="preserve"> </w:t>
      </w:r>
      <w:proofErr w:type="spellStart"/>
      <w:r w:rsidRPr="00D02BB5">
        <w:rPr>
          <w:rFonts w:ascii="Arial" w:hAnsi="Arial" w:cs="Arial"/>
          <w:sz w:val="20"/>
          <w:szCs w:val="20"/>
        </w:rPr>
        <w:t>nov</w:t>
      </w:r>
      <w:proofErr w:type="spellEnd"/>
      <w:r w:rsidRPr="00D02BB5">
        <w:rPr>
          <w:rFonts w:ascii="Arial" w:hAnsi="Arial" w:cs="Arial"/>
          <w:sz w:val="20"/>
          <w:szCs w:val="20"/>
        </w:rPr>
        <w:t xml:space="preserve"> </w:t>
      </w:r>
      <w:proofErr w:type="spellStart"/>
      <w:r w:rsidRPr="00D02BB5">
        <w:rPr>
          <w:rFonts w:ascii="Arial" w:hAnsi="Arial" w:cs="Arial"/>
          <w:sz w:val="20"/>
          <w:szCs w:val="20"/>
        </w:rPr>
        <w:t>koncept</w:t>
      </w:r>
      <w:proofErr w:type="spellEnd"/>
      <w:r w:rsidRPr="00D02BB5">
        <w:rPr>
          <w:rFonts w:ascii="Arial" w:hAnsi="Arial" w:cs="Arial"/>
          <w:sz w:val="20"/>
          <w:szCs w:val="20"/>
        </w:rPr>
        <w:t xml:space="preserve"> u </w:t>
      </w:r>
      <w:proofErr w:type="spellStart"/>
      <w:r w:rsidR="00CF206D" w:rsidRPr="00D02BB5">
        <w:rPr>
          <w:rFonts w:ascii="Arial" w:hAnsi="Arial" w:cs="Arial"/>
          <w:sz w:val="20"/>
          <w:szCs w:val="20"/>
        </w:rPr>
        <w:t>razvoju</w:t>
      </w:r>
      <w:proofErr w:type="spellEnd"/>
      <w:r w:rsidR="00CF206D" w:rsidRPr="00D02BB5">
        <w:rPr>
          <w:rFonts w:ascii="Arial" w:hAnsi="Arial" w:cs="Arial"/>
          <w:sz w:val="20"/>
          <w:szCs w:val="20"/>
        </w:rPr>
        <w:t xml:space="preserve"> </w:t>
      </w:r>
      <w:proofErr w:type="spellStart"/>
      <w:r w:rsidRPr="00D02BB5">
        <w:rPr>
          <w:rFonts w:ascii="Arial" w:hAnsi="Arial" w:cs="Arial"/>
          <w:sz w:val="20"/>
          <w:szCs w:val="20"/>
        </w:rPr>
        <w:t>bioprocesn</w:t>
      </w:r>
      <w:r w:rsidR="00CF206D" w:rsidRPr="00D02BB5">
        <w:rPr>
          <w:rFonts w:ascii="Arial" w:hAnsi="Arial" w:cs="Arial"/>
          <w:sz w:val="20"/>
          <w:szCs w:val="20"/>
        </w:rPr>
        <w:t>ih</w:t>
      </w:r>
      <w:proofErr w:type="spellEnd"/>
      <w:r w:rsidRPr="00D02BB5">
        <w:rPr>
          <w:rFonts w:ascii="Arial" w:hAnsi="Arial" w:cs="Arial"/>
          <w:sz w:val="20"/>
          <w:szCs w:val="20"/>
        </w:rPr>
        <w:t xml:space="preserve"> </w:t>
      </w:r>
      <w:proofErr w:type="spellStart"/>
      <w:r w:rsidRPr="00D02BB5">
        <w:rPr>
          <w:rFonts w:ascii="Arial" w:hAnsi="Arial" w:cs="Arial"/>
          <w:sz w:val="20"/>
          <w:szCs w:val="20"/>
        </w:rPr>
        <w:t>tehnologija</w:t>
      </w:r>
      <w:proofErr w:type="spellEnd"/>
      <w:r w:rsidR="00CF206D" w:rsidRPr="00D02BB5">
        <w:rPr>
          <w:rFonts w:ascii="Arial" w:hAnsi="Arial" w:cs="Arial"/>
          <w:sz w:val="20"/>
          <w:szCs w:val="20"/>
        </w:rPr>
        <w:t xml:space="preserve"> </w:t>
      </w:r>
      <w:proofErr w:type="spellStart"/>
      <w:r w:rsidR="00CF206D" w:rsidRPr="00D02BB5">
        <w:rPr>
          <w:rFonts w:ascii="Arial" w:hAnsi="Arial" w:cs="Arial"/>
          <w:sz w:val="20"/>
          <w:szCs w:val="20"/>
        </w:rPr>
        <w:t>koje</w:t>
      </w:r>
      <w:proofErr w:type="spellEnd"/>
      <w:r w:rsidR="00CF206D" w:rsidRPr="00D02BB5">
        <w:rPr>
          <w:rFonts w:ascii="Arial" w:hAnsi="Arial" w:cs="Arial"/>
          <w:sz w:val="20"/>
          <w:szCs w:val="20"/>
        </w:rPr>
        <w:t xml:space="preserve"> </w:t>
      </w:r>
      <w:proofErr w:type="spellStart"/>
      <w:r w:rsidR="00CF206D" w:rsidRPr="00D02BB5">
        <w:rPr>
          <w:rFonts w:ascii="Arial" w:hAnsi="Arial" w:cs="Arial"/>
          <w:sz w:val="20"/>
          <w:szCs w:val="20"/>
        </w:rPr>
        <w:t>imaju</w:t>
      </w:r>
      <w:proofErr w:type="spellEnd"/>
      <w:r w:rsidR="00CF206D" w:rsidRPr="00D02BB5">
        <w:rPr>
          <w:rFonts w:ascii="Arial" w:hAnsi="Arial" w:cs="Arial"/>
          <w:sz w:val="20"/>
          <w:szCs w:val="20"/>
        </w:rPr>
        <w:t xml:space="preserve"> </w:t>
      </w:r>
      <w:proofErr w:type="spellStart"/>
      <w:r w:rsidRPr="00D02BB5">
        <w:rPr>
          <w:rFonts w:ascii="Arial" w:hAnsi="Arial" w:cs="Arial"/>
          <w:sz w:val="20"/>
          <w:szCs w:val="20"/>
        </w:rPr>
        <w:t>ključ</w:t>
      </w:r>
      <w:r w:rsidR="00CF206D" w:rsidRPr="00D02BB5">
        <w:rPr>
          <w:rFonts w:ascii="Arial" w:hAnsi="Arial" w:cs="Arial"/>
          <w:sz w:val="20"/>
          <w:szCs w:val="20"/>
        </w:rPr>
        <w:t>ni</w:t>
      </w:r>
      <w:proofErr w:type="spellEnd"/>
      <w:r w:rsidR="00CF206D" w:rsidRPr="00D02BB5">
        <w:rPr>
          <w:rFonts w:ascii="Arial" w:hAnsi="Arial" w:cs="Arial"/>
          <w:sz w:val="20"/>
          <w:szCs w:val="20"/>
        </w:rPr>
        <w:t xml:space="preserve"> </w:t>
      </w:r>
      <w:proofErr w:type="spellStart"/>
      <w:r w:rsidR="00CF206D" w:rsidRPr="00D02BB5">
        <w:rPr>
          <w:rFonts w:ascii="Arial" w:hAnsi="Arial" w:cs="Arial"/>
          <w:sz w:val="20"/>
          <w:szCs w:val="20"/>
        </w:rPr>
        <w:t>značaj</w:t>
      </w:r>
      <w:proofErr w:type="spellEnd"/>
      <w:r w:rsidRPr="00D02BB5">
        <w:rPr>
          <w:rFonts w:ascii="Arial" w:hAnsi="Arial" w:cs="Arial"/>
          <w:sz w:val="20"/>
          <w:szCs w:val="20"/>
        </w:rPr>
        <w:t xml:space="preserve"> za </w:t>
      </w:r>
      <w:proofErr w:type="spellStart"/>
      <w:r w:rsidRPr="00D02BB5">
        <w:rPr>
          <w:rFonts w:ascii="Arial" w:hAnsi="Arial" w:cs="Arial"/>
          <w:sz w:val="20"/>
          <w:szCs w:val="20"/>
        </w:rPr>
        <w:t>poboljšanje</w:t>
      </w:r>
      <w:proofErr w:type="spellEnd"/>
      <w:r w:rsidRPr="00D02BB5">
        <w:rPr>
          <w:rFonts w:ascii="Arial" w:hAnsi="Arial" w:cs="Arial"/>
          <w:sz w:val="20"/>
          <w:szCs w:val="20"/>
        </w:rPr>
        <w:t xml:space="preserve"> </w:t>
      </w:r>
      <w:proofErr w:type="spellStart"/>
      <w:r w:rsidRPr="00D02BB5">
        <w:rPr>
          <w:rFonts w:ascii="Arial" w:hAnsi="Arial" w:cs="Arial"/>
          <w:sz w:val="20"/>
          <w:szCs w:val="20"/>
        </w:rPr>
        <w:t>kvaliteta</w:t>
      </w:r>
      <w:proofErr w:type="spellEnd"/>
      <w:r w:rsidRPr="00D02BB5">
        <w:rPr>
          <w:rFonts w:ascii="Arial" w:hAnsi="Arial" w:cs="Arial"/>
          <w:sz w:val="20"/>
          <w:szCs w:val="20"/>
        </w:rPr>
        <w:t xml:space="preserve">, </w:t>
      </w:r>
      <w:proofErr w:type="spellStart"/>
      <w:r w:rsidRPr="00D02BB5">
        <w:rPr>
          <w:rFonts w:ascii="Arial" w:hAnsi="Arial" w:cs="Arial"/>
          <w:sz w:val="20"/>
          <w:szCs w:val="20"/>
        </w:rPr>
        <w:t>konkurentnosti</w:t>
      </w:r>
      <w:proofErr w:type="spellEnd"/>
      <w:r w:rsidRPr="00D02BB5">
        <w:rPr>
          <w:rFonts w:ascii="Arial" w:hAnsi="Arial" w:cs="Arial"/>
          <w:sz w:val="20"/>
          <w:szCs w:val="20"/>
        </w:rPr>
        <w:t xml:space="preserve"> i </w:t>
      </w:r>
      <w:proofErr w:type="spellStart"/>
      <w:r w:rsidRPr="00D02BB5">
        <w:rPr>
          <w:rFonts w:ascii="Arial" w:hAnsi="Arial" w:cs="Arial"/>
          <w:sz w:val="20"/>
          <w:szCs w:val="20"/>
        </w:rPr>
        <w:t>bezbednosti</w:t>
      </w:r>
      <w:proofErr w:type="spellEnd"/>
      <w:r w:rsidRPr="00D02BB5">
        <w:rPr>
          <w:rFonts w:ascii="Arial" w:hAnsi="Arial" w:cs="Arial"/>
          <w:sz w:val="20"/>
          <w:szCs w:val="20"/>
        </w:rPr>
        <w:t xml:space="preserve"> </w:t>
      </w:r>
      <w:proofErr w:type="spellStart"/>
      <w:r w:rsidRPr="00D02BB5">
        <w:rPr>
          <w:rFonts w:ascii="Arial" w:hAnsi="Arial" w:cs="Arial"/>
          <w:sz w:val="20"/>
          <w:szCs w:val="20"/>
        </w:rPr>
        <w:t>hrane</w:t>
      </w:r>
      <w:proofErr w:type="spellEnd"/>
      <w:r w:rsidR="00A60CA2" w:rsidRPr="00D02BB5">
        <w:rPr>
          <w:rFonts w:ascii="Arial" w:hAnsi="Arial" w:cs="Arial"/>
          <w:sz w:val="20"/>
          <w:szCs w:val="20"/>
        </w:rPr>
        <w:t xml:space="preserve"> i </w:t>
      </w:r>
      <w:proofErr w:type="spellStart"/>
      <w:r w:rsidR="00A60CA2" w:rsidRPr="00D02BB5">
        <w:rPr>
          <w:rFonts w:ascii="Arial" w:hAnsi="Arial" w:cs="Arial"/>
          <w:sz w:val="20"/>
          <w:szCs w:val="20"/>
        </w:rPr>
        <w:t>dijetetskih</w:t>
      </w:r>
      <w:proofErr w:type="spellEnd"/>
      <w:r w:rsidR="00A60CA2" w:rsidRPr="00D02BB5">
        <w:rPr>
          <w:rFonts w:ascii="Arial" w:hAnsi="Arial" w:cs="Arial"/>
          <w:sz w:val="20"/>
          <w:szCs w:val="20"/>
        </w:rPr>
        <w:t xml:space="preserve"> </w:t>
      </w:r>
      <w:proofErr w:type="spellStart"/>
      <w:r w:rsidR="00A60CA2" w:rsidRPr="00D02BB5">
        <w:rPr>
          <w:rFonts w:ascii="Arial" w:hAnsi="Arial" w:cs="Arial"/>
          <w:sz w:val="20"/>
          <w:szCs w:val="20"/>
        </w:rPr>
        <w:t>suplemenata</w:t>
      </w:r>
      <w:proofErr w:type="spellEnd"/>
      <w:r w:rsidRPr="00D02BB5">
        <w:rPr>
          <w:rFonts w:ascii="Arial" w:hAnsi="Arial" w:cs="Arial"/>
          <w:sz w:val="20"/>
          <w:szCs w:val="20"/>
        </w:rPr>
        <w:t xml:space="preserve">. </w:t>
      </w:r>
      <w:proofErr w:type="spellStart"/>
      <w:r w:rsidR="00E601B4" w:rsidRPr="00D02BB5">
        <w:rPr>
          <w:rFonts w:ascii="Arial" w:hAnsi="Arial" w:cs="Arial"/>
          <w:sz w:val="20"/>
          <w:szCs w:val="20"/>
        </w:rPr>
        <w:t>Planirano</w:t>
      </w:r>
      <w:proofErr w:type="spellEnd"/>
      <w:r w:rsidR="00E601B4" w:rsidRPr="00D02BB5">
        <w:rPr>
          <w:rFonts w:ascii="Arial" w:hAnsi="Arial" w:cs="Arial"/>
          <w:sz w:val="20"/>
          <w:szCs w:val="20"/>
        </w:rPr>
        <w:t xml:space="preserve"> je da se </w:t>
      </w:r>
      <w:proofErr w:type="spellStart"/>
      <w:r w:rsidR="00E601B4" w:rsidRPr="00D02BB5">
        <w:rPr>
          <w:rFonts w:ascii="Arial" w:hAnsi="Arial" w:cs="Arial"/>
          <w:sz w:val="20"/>
          <w:szCs w:val="20"/>
        </w:rPr>
        <w:t>optimizovanjem</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bioprocesnih</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uslova</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dobiju</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nosači</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zadatih</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karakteristika</w:t>
      </w:r>
      <w:proofErr w:type="spellEnd"/>
      <w:r w:rsidR="00E601B4" w:rsidRPr="00D02BB5">
        <w:rPr>
          <w:rFonts w:ascii="Arial" w:hAnsi="Arial" w:cs="Arial"/>
          <w:sz w:val="20"/>
          <w:szCs w:val="20"/>
        </w:rPr>
        <w:t xml:space="preserve"> za </w:t>
      </w:r>
      <w:proofErr w:type="spellStart"/>
      <w:r w:rsidR="00E601B4" w:rsidRPr="00D02BB5">
        <w:rPr>
          <w:rFonts w:ascii="Arial" w:hAnsi="Arial" w:cs="Arial"/>
          <w:sz w:val="20"/>
          <w:szCs w:val="20"/>
        </w:rPr>
        <w:t>njihovo</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inkorporiranje</w:t>
      </w:r>
      <w:proofErr w:type="spellEnd"/>
      <w:r w:rsidR="00E601B4" w:rsidRPr="00D02BB5">
        <w:rPr>
          <w:rFonts w:ascii="Arial" w:hAnsi="Arial" w:cs="Arial"/>
          <w:sz w:val="20"/>
          <w:szCs w:val="20"/>
        </w:rPr>
        <w:t xml:space="preserve"> u </w:t>
      </w:r>
      <w:proofErr w:type="spellStart"/>
      <w:r w:rsidR="00E601B4" w:rsidRPr="00D02BB5">
        <w:rPr>
          <w:rFonts w:ascii="Arial" w:hAnsi="Arial" w:cs="Arial"/>
          <w:sz w:val="20"/>
          <w:szCs w:val="20"/>
        </w:rPr>
        <w:t>finalni</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proizvod</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sa</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mogućnošću</w:t>
      </w:r>
      <w:proofErr w:type="spellEnd"/>
      <w:r w:rsidR="00E601B4" w:rsidRPr="00D02BB5">
        <w:rPr>
          <w:rFonts w:ascii="Arial" w:hAnsi="Arial" w:cs="Arial"/>
          <w:sz w:val="20"/>
          <w:szCs w:val="20"/>
        </w:rPr>
        <w:t xml:space="preserve"> da se </w:t>
      </w:r>
      <w:proofErr w:type="spellStart"/>
      <w:r w:rsidR="00E601B4" w:rsidRPr="00D02BB5">
        <w:rPr>
          <w:rFonts w:ascii="Arial" w:hAnsi="Arial" w:cs="Arial"/>
          <w:sz w:val="20"/>
          <w:szCs w:val="20"/>
        </w:rPr>
        <w:t>postigne</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povećanje</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nutritivne</w:t>
      </w:r>
      <w:proofErr w:type="spellEnd"/>
      <w:r w:rsidR="00E601B4" w:rsidRPr="00D02BB5">
        <w:rPr>
          <w:rFonts w:ascii="Arial" w:hAnsi="Arial" w:cs="Arial"/>
          <w:sz w:val="20"/>
          <w:szCs w:val="20"/>
        </w:rPr>
        <w:t xml:space="preserve"> i </w:t>
      </w:r>
      <w:proofErr w:type="spellStart"/>
      <w:r w:rsidR="00E601B4" w:rsidRPr="00D02BB5">
        <w:rPr>
          <w:rFonts w:ascii="Arial" w:hAnsi="Arial" w:cs="Arial"/>
          <w:sz w:val="20"/>
          <w:szCs w:val="20"/>
        </w:rPr>
        <w:t>biološke</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vrednosti</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sigurnosti</w:t>
      </w:r>
      <w:proofErr w:type="spellEnd"/>
      <w:r w:rsidR="00E601B4" w:rsidRPr="00D02BB5">
        <w:rPr>
          <w:rFonts w:ascii="Arial" w:hAnsi="Arial" w:cs="Arial"/>
          <w:sz w:val="20"/>
          <w:szCs w:val="20"/>
        </w:rPr>
        <w:t xml:space="preserve"> i </w:t>
      </w:r>
      <w:proofErr w:type="spellStart"/>
      <w:r w:rsidR="00E601B4" w:rsidRPr="00D02BB5">
        <w:rPr>
          <w:rFonts w:ascii="Arial" w:hAnsi="Arial" w:cs="Arial"/>
          <w:sz w:val="20"/>
          <w:szCs w:val="20"/>
        </w:rPr>
        <w:t>bezbednosti</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hrane</w:t>
      </w:r>
      <w:proofErr w:type="spellEnd"/>
      <w:r w:rsidR="00E601B4" w:rsidRPr="00D02BB5">
        <w:rPr>
          <w:rFonts w:ascii="Arial" w:hAnsi="Arial" w:cs="Arial"/>
          <w:sz w:val="20"/>
          <w:szCs w:val="20"/>
        </w:rPr>
        <w:t xml:space="preserve"> i </w:t>
      </w:r>
      <w:proofErr w:type="spellStart"/>
      <w:r w:rsidR="00E601B4" w:rsidRPr="00D02BB5">
        <w:rPr>
          <w:rFonts w:ascii="Arial" w:hAnsi="Arial" w:cs="Arial"/>
          <w:sz w:val="20"/>
          <w:szCs w:val="20"/>
        </w:rPr>
        <w:t>dijetetskih</w:t>
      </w:r>
      <w:proofErr w:type="spellEnd"/>
      <w:r w:rsidR="00E601B4" w:rsidRPr="00D02BB5">
        <w:rPr>
          <w:rFonts w:ascii="Arial" w:hAnsi="Arial" w:cs="Arial"/>
          <w:sz w:val="20"/>
          <w:szCs w:val="20"/>
        </w:rPr>
        <w:t xml:space="preserve"> </w:t>
      </w:r>
      <w:proofErr w:type="spellStart"/>
      <w:r w:rsidR="00E601B4" w:rsidRPr="00D02BB5">
        <w:rPr>
          <w:rFonts w:ascii="Arial" w:hAnsi="Arial" w:cs="Arial"/>
          <w:sz w:val="20"/>
          <w:szCs w:val="20"/>
        </w:rPr>
        <w:t>suplemenata</w:t>
      </w:r>
      <w:proofErr w:type="spellEnd"/>
      <w:r w:rsidR="00E601B4" w:rsidRPr="00D02BB5">
        <w:rPr>
          <w:rFonts w:ascii="Arial" w:hAnsi="Arial" w:cs="Arial"/>
          <w:sz w:val="20"/>
          <w:szCs w:val="20"/>
        </w:rPr>
        <w:t xml:space="preserve">. </w:t>
      </w:r>
      <w:proofErr w:type="spellStart"/>
      <w:r w:rsidRPr="00D02BB5">
        <w:rPr>
          <w:rFonts w:ascii="Arial" w:hAnsi="Arial" w:cs="Arial"/>
          <w:sz w:val="20"/>
          <w:szCs w:val="20"/>
        </w:rPr>
        <w:t>Nove</w:t>
      </w:r>
      <w:proofErr w:type="spellEnd"/>
      <w:r w:rsidRPr="00D02BB5">
        <w:rPr>
          <w:rFonts w:ascii="Arial" w:hAnsi="Arial" w:cs="Arial"/>
          <w:sz w:val="20"/>
          <w:szCs w:val="20"/>
        </w:rPr>
        <w:t xml:space="preserve"> </w:t>
      </w:r>
      <w:proofErr w:type="spellStart"/>
      <w:r w:rsidRPr="00D02BB5">
        <w:rPr>
          <w:rFonts w:ascii="Arial" w:hAnsi="Arial" w:cs="Arial"/>
          <w:sz w:val="20"/>
          <w:szCs w:val="20"/>
        </w:rPr>
        <w:t>biotehnologije</w:t>
      </w:r>
      <w:proofErr w:type="spellEnd"/>
      <w:r w:rsidRPr="00D02BB5">
        <w:rPr>
          <w:rFonts w:ascii="Arial" w:hAnsi="Arial" w:cs="Arial"/>
          <w:sz w:val="20"/>
          <w:szCs w:val="20"/>
        </w:rPr>
        <w:t xml:space="preserve"> </w:t>
      </w:r>
      <w:proofErr w:type="spellStart"/>
      <w:r w:rsidRPr="00D02BB5">
        <w:rPr>
          <w:rFonts w:ascii="Arial" w:hAnsi="Arial" w:cs="Arial"/>
          <w:sz w:val="20"/>
          <w:szCs w:val="20"/>
        </w:rPr>
        <w:t>obuhvataju</w:t>
      </w:r>
      <w:proofErr w:type="spellEnd"/>
      <w:r w:rsidRPr="00D02BB5">
        <w:rPr>
          <w:rFonts w:ascii="Arial" w:hAnsi="Arial" w:cs="Arial"/>
          <w:sz w:val="20"/>
          <w:szCs w:val="20"/>
        </w:rPr>
        <w:t xml:space="preserve"> </w:t>
      </w:r>
      <w:proofErr w:type="spellStart"/>
      <w:r w:rsidRPr="00D02BB5">
        <w:rPr>
          <w:rFonts w:ascii="Arial" w:hAnsi="Arial" w:cs="Arial"/>
          <w:sz w:val="20"/>
          <w:szCs w:val="20"/>
        </w:rPr>
        <w:t>primenu</w:t>
      </w:r>
      <w:proofErr w:type="spellEnd"/>
      <w:r w:rsidRPr="00D02BB5">
        <w:rPr>
          <w:rFonts w:ascii="Arial" w:hAnsi="Arial" w:cs="Arial"/>
          <w:sz w:val="20"/>
          <w:szCs w:val="20"/>
        </w:rPr>
        <w:t xml:space="preserve"> </w:t>
      </w:r>
      <w:proofErr w:type="spellStart"/>
      <w:r w:rsidRPr="00D02BB5">
        <w:rPr>
          <w:rFonts w:ascii="Arial" w:hAnsi="Arial" w:cs="Arial"/>
          <w:sz w:val="20"/>
          <w:szCs w:val="20"/>
        </w:rPr>
        <w:t>mikročesti</w:t>
      </w:r>
      <w:r w:rsidR="00671BD3" w:rsidRPr="00D02BB5">
        <w:rPr>
          <w:rFonts w:ascii="Arial" w:hAnsi="Arial" w:cs="Arial"/>
          <w:sz w:val="20"/>
          <w:szCs w:val="20"/>
        </w:rPr>
        <w:t>ca</w:t>
      </w:r>
      <w:proofErr w:type="spellEnd"/>
      <w:r w:rsidRPr="00D02BB5">
        <w:rPr>
          <w:rFonts w:ascii="Arial" w:hAnsi="Arial" w:cs="Arial"/>
          <w:sz w:val="20"/>
          <w:szCs w:val="20"/>
        </w:rPr>
        <w:t xml:space="preserve"> i </w:t>
      </w:r>
      <w:proofErr w:type="spellStart"/>
      <w:r w:rsidRPr="00D02BB5">
        <w:rPr>
          <w:rFonts w:ascii="Arial" w:hAnsi="Arial" w:cs="Arial"/>
          <w:sz w:val="20"/>
          <w:szCs w:val="20"/>
        </w:rPr>
        <w:t>mikro</w:t>
      </w:r>
      <w:proofErr w:type="spellEnd"/>
      <w:r w:rsidRPr="00D02BB5">
        <w:rPr>
          <w:rFonts w:ascii="Arial" w:hAnsi="Arial" w:cs="Arial"/>
          <w:sz w:val="20"/>
          <w:szCs w:val="20"/>
        </w:rPr>
        <w:t xml:space="preserve">- </w:t>
      </w:r>
      <w:proofErr w:type="spellStart"/>
      <w:r w:rsidRPr="00D02BB5">
        <w:rPr>
          <w:rFonts w:ascii="Arial" w:hAnsi="Arial" w:cs="Arial"/>
          <w:sz w:val="20"/>
          <w:szCs w:val="20"/>
        </w:rPr>
        <w:t>ili</w:t>
      </w:r>
      <w:proofErr w:type="spellEnd"/>
      <w:r w:rsidRPr="00D02BB5">
        <w:rPr>
          <w:rFonts w:ascii="Arial" w:hAnsi="Arial" w:cs="Arial"/>
          <w:sz w:val="20"/>
          <w:szCs w:val="20"/>
        </w:rPr>
        <w:t xml:space="preserve"> </w:t>
      </w:r>
      <w:proofErr w:type="spellStart"/>
      <w:r w:rsidRPr="00D02BB5">
        <w:rPr>
          <w:rFonts w:ascii="Arial" w:hAnsi="Arial" w:cs="Arial"/>
          <w:sz w:val="20"/>
          <w:szCs w:val="20"/>
        </w:rPr>
        <w:t>nano</w:t>
      </w:r>
      <w:proofErr w:type="spellEnd"/>
      <w:r w:rsidRPr="00D02BB5">
        <w:rPr>
          <w:rFonts w:ascii="Arial" w:hAnsi="Arial" w:cs="Arial"/>
          <w:sz w:val="20"/>
          <w:szCs w:val="20"/>
        </w:rPr>
        <w:t xml:space="preserve"> </w:t>
      </w:r>
      <w:proofErr w:type="spellStart"/>
      <w:r w:rsidRPr="00D02BB5">
        <w:rPr>
          <w:rFonts w:ascii="Arial" w:hAnsi="Arial" w:cs="Arial"/>
          <w:sz w:val="20"/>
          <w:szCs w:val="20"/>
        </w:rPr>
        <w:t>emulzija</w:t>
      </w:r>
      <w:proofErr w:type="spellEnd"/>
      <w:r w:rsidRPr="00D02BB5">
        <w:rPr>
          <w:rFonts w:ascii="Arial" w:hAnsi="Arial" w:cs="Arial"/>
          <w:sz w:val="20"/>
          <w:szCs w:val="20"/>
        </w:rPr>
        <w:t xml:space="preserve">, </w:t>
      </w:r>
      <w:proofErr w:type="spellStart"/>
      <w:r w:rsidRPr="00D02BB5">
        <w:rPr>
          <w:rFonts w:ascii="Arial" w:hAnsi="Arial" w:cs="Arial"/>
          <w:sz w:val="20"/>
          <w:szCs w:val="20"/>
        </w:rPr>
        <w:t>kao</w:t>
      </w:r>
      <w:proofErr w:type="spellEnd"/>
      <w:r w:rsidRPr="00D02BB5">
        <w:rPr>
          <w:rFonts w:ascii="Arial" w:hAnsi="Arial" w:cs="Arial"/>
          <w:sz w:val="20"/>
          <w:szCs w:val="20"/>
        </w:rPr>
        <w:t xml:space="preserve"> </w:t>
      </w:r>
      <w:proofErr w:type="spellStart"/>
      <w:r w:rsidRPr="00D02BB5">
        <w:rPr>
          <w:rFonts w:ascii="Arial" w:hAnsi="Arial" w:cs="Arial"/>
          <w:sz w:val="20"/>
          <w:szCs w:val="20"/>
        </w:rPr>
        <w:t>nosača</w:t>
      </w:r>
      <w:proofErr w:type="spellEnd"/>
      <w:r w:rsidRPr="00D02BB5">
        <w:rPr>
          <w:rFonts w:ascii="Arial" w:hAnsi="Arial" w:cs="Arial"/>
          <w:sz w:val="20"/>
          <w:szCs w:val="20"/>
        </w:rPr>
        <w:t xml:space="preserve"> </w:t>
      </w:r>
      <w:proofErr w:type="spellStart"/>
      <w:r w:rsidRPr="00D02BB5">
        <w:rPr>
          <w:rFonts w:ascii="Arial" w:hAnsi="Arial" w:cs="Arial"/>
          <w:sz w:val="20"/>
          <w:szCs w:val="20"/>
        </w:rPr>
        <w:t>biološki</w:t>
      </w:r>
      <w:proofErr w:type="spellEnd"/>
      <w:r w:rsidRPr="00D02BB5">
        <w:rPr>
          <w:rFonts w:ascii="Arial" w:hAnsi="Arial" w:cs="Arial"/>
          <w:sz w:val="20"/>
          <w:szCs w:val="20"/>
        </w:rPr>
        <w:t xml:space="preserve"> </w:t>
      </w:r>
      <w:proofErr w:type="spellStart"/>
      <w:r w:rsidRPr="00D02BB5">
        <w:rPr>
          <w:rFonts w:ascii="Arial" w:hAnsi="Arial" w:cs="Arial"/>
          <w:sz w:val="20"/>
          <w:szCs w:val="20"/>
        </w:rPr>
        <w:t>aktivnih</w:t>
      </w:r>
      <w:proofErr w:type="spellEnd"/>
      <w:r w:rsidRPr="00D02BB5">
        <w:rPr>
          <w:rFonts w:ascii="Arial" w:hAnsi="Arial" w:cs="Arial"/>
          <w:sz w:val="20"/>
          <w:szCs w:val="20"/>
        </w:rPr>
        <w:t xml:space="preserve"> </w:t>
      </w:r>
      <w:proofErr w:type="spellStart"/>
      <w:r w:rsidRPr="00D02BB5">
        <w:rPr>
          <w:rFonts w:ascii="Arial" w:hAnsi="Arial" w:cs="Arial"/>
          <w:sz w:val="20"/>
          <w:szCs w:val="20"/>
        </w:rPr>
        <w:t>supstanci</w:t>
      </w:r>
      <w:proofErr w:type="spellEnd"/>
      <w:r w:rsidRPr="00D02BB5">
        <w:rPr>
          <w:rFonts w:ascii="Arial" w:hAnsi="Arial" w:cs="Arial"/>
          <w:sz w:val="20"/>
          <w:szCs w:val="20"/>
        </w:rPr>
        <w:t xml:space="preserve"> i </w:t>
      </w:r>
      <w:proofErr w:type="spellStart"/>
      <w:r w:rsidRPr="00D02BB5">
        <w:rPr>
          <w:rFonts w:ascii="Arial" w:hAnsi="Arial" w:cs="Arial"/>
          <w:sz w:val="20"/>
          <w:szCs w:val="20"/>
        </w:rPr>
        <w:t>biokatalizatora</w:t>
      </w:r>
      <w:proofErr w:type="spellEnd"/>
      <w:r w:rsidRPr="00D02BB5">
        <w:rPr>
          <w:rFonts w:ascii="Arial" w:hAnsi="Arial" w:cs="Arial"/>
          <w:sz w:val="20"/>
          <w:szCs w:val="20"/>
        </w:rPr>
        <w:t xml:space="preserve"> i </w:t>
      </w:r>
      <w:proofErr w:type="spellStart"/>
      <w:r w:rsidRPr="00D02BB5">
        <w:rPr>
          <w:rFonts w:ascii="Arial" w:hAnsi="Arial" w:cs="Arial"/>
          <w:sz w:val="20"/>
          <w:szCs w:val="20"/>
        </w:rPr>
        <w:t>njihovo</w:t>
      </w:r>
      <w:proofErr w:type="spellEnd"/>
      <w:r w:rsidRPr="00D02BB5">
        <w:rPr>
          <w:rFonts w:ascii="Arial" w:hAnsi="Arial" w:cs="Arial"/>
          <w:sz w:val="20"/>
          <w:szCs w:val="20"/>
        </w:rPr>
        <w:t xml:space="preserve"> </w:t>
      </w:r>
      <w:proofErr w:type="spellStart"/>
      <w:r w:rsidRPr="00D02BB5">
        <w:rPr>
          <w:rFonts w:ascii="Arial" w:hAnsi="Arial" w:cs="Arial"/>
          <w:sz w:val="20"/>
          <w:szCs w:val="20"/>
        </w:rPr>
        <w:t>integrisanje</w:t>
      </w:r>
      <w:proofErr w:type="spellEnd"/>
      <w:r w:rsidRPr="00D02BB5">
        <w:rPr>
          <w:rFonts w:ascii="Arial" w:hAnsi="Arial" w:cs="Arial"/>
          <w:sz w:val="20"/>
          <w:szCs w:val="20"/>
        </w:rPr>
        <w:t xml:space="preserve"> u </w:t>
      </w:r>
      <w:proofErr w:type="spellStart"/>
      <w:r w:rsidRPr="00D02BB5">
        <w:rPr>
          <w:rFonts w:ascii="Arial" w:hAnsi="Arial" w:cs="Arial"/>
          <w:sz w:val="20"/>
          <w:szCs w:val="20"/>
        </w:rPr>
        <w:t>proizvode</w:t>
      </w:r>
      <w:proofErr w:type="spellEnd"/>
      <w:r w:rsidR="00CF206D" w:rsidRPr="00D02BB5">
        <w:rPr>
          <w:rFonts w:ascii="Arial" w:hAnsi="Arial" w:cs="Arial"/>
          <w:sz w:val="20"/>
          <w:szCs w:val="20"/>
        </w:rPr>
        <w:t xml:space="preserve"> </w:t>
      </w:r>
      <w:proofErr w:type="spellStart"/>
      <w:r w:rsidR="00CF206D" w:rsidRPr="00D02BB5">
        <w:rPr>
          <w:rFonts w:ascii="Arial" w:hAnsi="Arial" w:cs="Arial"/>
          <w:sz w:val="20"/>
          <w:szCs w:val="20"/>
        </w:rPr>
        <w:t>prehrambene</w:t>
      </w:r>
      <w:proofErr w:type="spellEnd"/>
      <w:r w:rsidR="00CF206D" w:rsidRPr="00D02BB5">
        <w:rPr>
          <w:rFonts w:ascii="Arial" w:hAnsi="Arial" w:cs="Arial"/>
          <w:sz w:val="20"/>
          <w:szCs w:val="20"/>
        </w:rPr>
        <w:t xml:space="preserve"> </w:t>
      </w:r>
      <w:proofErr w:type="spellStart"/>
      <w:r w:rsidR="00CF206D" w:rsidRPr="00D02BB5">
        <w:rPr>
          <w:rFonts w:ascii="Arial" w:hAnsi="Arial" w:cs="Arial"/>
          <w:sz w:val="20"/>
          <w:szCs w:val="20"/>
        </w:rPr>
        <w:t>industrije</w:t>
      </w:r>
      <w:proofErr w:type="spellEnd"/>
      <w:r w:rsidRPr="00D02BB5">
        <w:rPr>
          <w:rFonts w:ascii="Arial" w:hAnsi="Arial" w:cs="Arial"/>
          <w:sz w:val="20"/>
          <w:szCs w:val="20"/>
        </w:rPr>
        <w:t xml:space="preserve">. </w:t>
      </w:r>
      <w:proofErr w:type="spellStart"/>
      <w:r w:rsidRPr="00D02BB5">
        <w:rPr>
          <w:rFonts w:ascii="Arial" w:hAnsi="Arial" w:cs="Arial"/>
          <w:sz w:val="20"/>
          <w:szCs w:val="20"/>
        </w:rPr>
        <w:t>Jedan</w:t>
      </w:r>
      <w:proofErr w:type="spellEnd"/>
      <w:r w:rsidRPr="00D02BB5">
        <w:rPr>
          <w:rFonts w:ascii="Arial" w:hAnsi="Arial" w:cs="Arial"/>
          <w:sz w:val="20"/>
          <w:szCs w:val="20"/>
        </w:rPr>
        <w:t xml:space="preserve"> od </w:t>
      </w:r>
      <w:proofErr w:type="spellStart"/>
      <w:r w:rsidRPr="00D02BB5">
        <w:rPr>
          <w:rFonts w:ascii="Arial" w:hAnsi="Arial" w:cs="Arial"/>
          <w:sz w:val="20"/>
          <w:szCs w:val="20"/>
        </w:rPr>
        <w:t>rezultata</w:t>
      </w:r>
      <w:proofErr w:type="spellEnd"/>
      <w:r w:rsidRPr="00D02BB5">
        <w:rPr>
          <w:rFonts w:ascii="Arial" w:hAnsi="Arial" w:cs="Arial"/>
          <w:sz w:val="20"/>
          <w:szCs w:val="20"/>
        </w:rPr>
        <w:t xml:space="preserve"> </w:t>
      </w:r>
      <w:proofErr w:type="spellStart"/>
      <w:r w:rsidRPr="00D02BB5">
        <w:rPr>
          <w:rFonts w:ascii="Arial" w:hAnsi="Arial" w:cs="Arial"/>
          <w:sz w:val="20"/>
          <w:szCs w:val="20"/>
        </w:rPr>
        <w:t>istraživanja</w:t>
      </w:r>
      <w:proofErr w:type="spellEnd"/>
      <w:r w:rsidRPr="00D02BB5">
        <w:rPr>
          <w:rFonts w:ascii="Arial" w:hAnsi="Arial" w:cs="Arial"/>
          <w:sz w:val="20"/>
          <w:szCs w:val="20"/>
        </w:rPr>
        <w:t xml:space="preserve"> </w:t>
      </w:r>
      <w:proofErr w:type="spellStart"/>
      <w:r w:rsidRPr="00D02BB5">
        <w:rPr>
          <w:rFonts w:ascii="Arial" w:hAnsi="Arial" w:cs="Arial"/>
          <w:sz w:val="20"/>
          <w:szCs w:val="20"/>
        </w:rPr>
        <w:t>biće</w:t>
      </w:r>
      <w:proofErr w:type="spellEnd"/>
      <w:r w:rsidRPr="00D02BB5">
        <w:rPr>
          <w:rFonts w:ascii="Arial" w:hAnsi="Arial" w:cs="Arial"/>
          <w:sz w:val="20"/>
          <w:szCs w:val="20"/>
        </w:rPr>
        <w:t xml:space="preserve"> </w:t>
      </w:r>
      <w:proofErr w:type="spellStart"/>
      <w:r w:rsidRPr="00D02BB5">
        <w:rPr>
          <w:rFonts w:ascii="Arial" w:hAnsi="Arial" w:cs="Arial"/>
          <w:sz w:val="20"/>
          <w:szCs w:val="20"/>
        </w:rPr>
        <w:t>rešavanje</w:t>
      </w:r>
      <w:proofErr w:type="spellEnd"/>
      <w:r w:rsidRPr="00D02BB5">
        <w:rPr>
          <w:rFonts w:ascii="Arial" w:hAnsi="Arial" w:cs="Arial"/>
          <w:sz w:val="20"/>
          <w:szCs w:val="20"/>
        </w:rPr>
        <w:t xml:space="preserve"> </w:t>
      </w:r>
      <w:proofErr w:type="spellStart"/>
      <w:r w:rsidRPr="00D02BB5">
        <w:rPr>
          <w:rFonts w:ascii="Arial" w:hAnsi="Arial" w:cs="Arial"/>
          <w:sz w:val="20"/>
          <w:szCs w:val="20"/>
        </w:rPr>
        <w:t>formulacionih</w:t>
      </w:r>
      <w:proofErr w:type="spellEnd"/>
      <w:r w:rsidRPr="00D02BB5">
        <w:rPr>
          <w:rFonts w:ascii="Arial" w:hAnsi="Arial" w:cs="Arial"/>
          <w:sz w:val="20"/>
          <w:szCs w:val="20"/>
        </w:rPr>
        <w:t xml:space="preserve"> </w:t>
      </w:r>
      <w:proofErr w:type="spellStart"/>
      <w:r w:rsidRPr="00D02BB5">
        <w:rPr>
          <w:rFonts w:ascii="Arial" w:hAnsi="Arial" w:cs="Arial"/>
          <w:sz w:val="20"/>
          <w:szCs w:val="20"/>
        </w:rPr>
        <w:t>problema</w:t>
      </w:r>
      <w:proofErr w:type="spellEnd"/>
      <w:r w:rsidRPr="00D02BB5">
        <w:rPr>
          <w:rFonts w:ascii="Arial" w:hAnsi="Arial" w:cs="Arial"/>
          <w:sz w:val="20"/>
          <w:szCs w:val="20"/>
        </w:rPr>
        <w:t xml:space="preserve"> u </w:t>
      </w:r>
      <w:proofErr w:type="spellStart"/>
      <w:r w:rsidRPr="00D02BB5">
        <w:rPr>
          <w:rFonts w:ascii="Arial" w:hAnsi="Arial" w:cs="Arial"/>
          <w:sz w:val="20"/>
          <w:szCs w:val="20"/>
        </w:rPr>
        <w:t>razvoju</w:t>
      </w:r>
      <w:proofErr w:type="spellEnd"/>
      <w:r w:rsidRPr="00D02BB5">
        <w:rPr>
          <w:rFonts w:ascii="Arial" w:hAnsi="Arial" w:cs="Arial"/>
          <w:sz w:val="20"/>
          <w:szCs w:val="20"/>
        </w:rPr>
        <w:t xml:space="preserve"> </w:t>
      </w:r>
      <w:proofErr w:type="spellStart"/>
      <w:r w:rsidRPr="00D02BB5">
        <w:rPr>
          <w:rFonts w:ascii="Arial" w:hAnsi="Arial" w:cs="Arial"/>
          <w:sz w:val="20"/>
          <w:szCs w:val="20"/>
        </w:rPr>
        <w:t>biokompatibilnih</w:t>
      </w:r>
      <w:proofErr w:type="spellEnd"/>
      <w:r w:rsidRPr="00D02BB5">
        <w:rPr>
          <w:rFonts w:ascii="Arial" w:hAnsi="Arial" w:cs="Arial"/>
          <w:sz w:val="20"/>
          <w:szCs w:val="20"/>
        </w:rPr>
        <w:t xml:space="preserve"> </w:t>
      </w:r>
      <w:proofErr w:type="spellStart"/>
      <w:r w:rsidRPr="00D02BB5">
        <w:rPr>
          <w:rFonts w:ascii="Arial" w:hAnsi="Arial" w:cs="Arial"/>
          <w:sz w:val="20"/>
          <w:szCs w:val="20"/>
        </w:rPr>
        <w:t>nosača</w:t>
      </w:r>
      <w:proofErr w:type="spellEnd"/>
      <w:r w:rsidRPr="00D02BB5">
        <w:rPr>
          <w:rFonts w:ascii="Arial" w:hAnsi="Arial" w:cs="Arial"/>
          <w:sz w:val="20"/>
          <w:szCs w:val="20"/>
        </w:rPr>
        <w:t xml:space="preserve"> za </w:t>
      </w:r>
      <w:proofErr w:type="spellStart"/>
      <w:r w:rsidRPr="00D02BB5">
        <w:rPr>
          <w:rFonts w:ascii="Arial" w:hAnsi="Arial" w:cs="Arial"/>
          <w:sz w:val="20"/>
          <w:szCs w:val="20"/>
        </w:rPr>
        <w:t>mikro</w:t>
      </w:r>
      <w:proofErr w:type="spellEnd"/>
      <w:r w:rsidR="003A0964" w:rsidRPr="00D02BB5">
        <w:rPr>
          <w:rFonts w:ascii="Arial" w:hAnsi="Arial" w:cs="Arial"/>
          <w:sz w:val="20"/>
          <w:szCs w:val="20"/>
        </w:rPr>
        <w:t xml:space="preserve">- i </w:t>
      </w:r>
      <w:proofErr w:type="spellStart"/>
      <w:r w:rsidR="003A0964" w:rsidRPr="00D02BB5">
        <w:rPr>
          <w:rFonts w:ascii="Arial" w:hAnsi="Arial" w:cs="Arial"/>
          <w:sz w:val="20"/>
          <w:szCs w:val="20"/>
        </w:rPr>
        <w:t>nano</w:t>
      </w:r>
      <w:r w:rsidRPr="00D02BB5">
        <w:rPr>
          <w:rFonts w:ascii="Arial" w:hAnsi="Arial" w:cs="Arial"/>
          <w:sz w:val="20"/>
          <w:szCs w:val="20"/>
        </w:rPr>
        <w:t>inkapsulaciju</w:t>
      </w:r>
      <w:proofErr w:type="spellEnd"/>
      <w:r w:rsidRPr="00D02BB5">
        <w:rPr>
          <w:rFonts w:ascii="Arial" w:hAnsi="Arial" w:cs="Arial"/>
          <w:sz w:val="20"/>
          <w:szCs w:val="20"/>
        </w:rPr>
        <w:t xml:space="preserve"> </w:t>
      </w:r>
      <w:proofErr w:type="spellStart"/>
      <w:r w:rsidRPr="00D02BB5">
        <w:rPr>
          <w:rFonts w:ascii="Arial" w:hAnsi="Arial" w:cs="Arial"/>
          <w:sz w:val="20"/>
          <w:szCs w:val="20"/>
        </w:rPr>
        <w:t>na</w:t>
      </w:r>
      <w:proofErr w:type="spellEnd"/>
      <w:r w:rsidRPr="00D02BB5">
        <w:rPr>
          <w:rFonts w:ascii="Arial" w:hAnsi="Arial" w:cs="Arial"/>
          <w:sz w:val="20"/>
          <w:szCs w:val="20"/>
        </w:rPr>
        <w:t xml:space="preserve"> </w:t>
      </w:r>
      <w:proofErr w:type="spellStart"/>
      <w:r w:rsidRPr="00D02BB5">
        <w:rPr>
          <w:rFonts w:ascii="Arial" w:hAnsi="Arial" w:cs="Arial"/>
          <w:sz w:val="20"/>
          <w:szCs w:val="20"/>
        </w:rPr>
        <w:t>bazi</w:t>
      </w:r>
      <w:proofErr w:type="spellEnd"/>
      <w:r w:rsidRPr="00D02BB5">
        <w:rPr>
          <w:rFonts w:ascii="Arial" w:hAnsi="Arial" w:cs="Arial"/>
          <w:sz w:val="20"/>
          <w:szCs w:val="20"/>
        </w:rPr>
        <w:t xml:space="preserve"> </w:t>
      </w:r>
      <w:proofErr w:type="spellStart"/>
      <w:r w:rsidRPr="00D02BB5">
        <w:rPr>
          <w:rFonts w:ascii="Arial" w:hAnsi="Arial" w:cs="Arial"/>
          <w:sz w:val="20"/>
          <w:szCs w:val="20"/>
        </w:rPr>
        <w:t>fosfolipida</w:t>
      </w:r>
      <w:proofErr w:type="spellEnd"/>
      <w:r w:rsidRPr="00D02BB5">
        <w:rPr>
          <w:rFonts w:ascii="Arial" w:hAnsi="Arial" w:cs="Arial"/>
          <w:sz w:val="20"/>
          <w:szCs w:val="20"/>
        </w:rPr>
        <w:t xml:space="preserve"> (</w:t>
      </w:r>
      <w:proofErr w:type="spellStart"/>
      <w:r w:rsidRPr="00D02BB5">
        <w:rPr>
          <w:rFonts w:ascii="Arial" w:hAnsi="Arial" w:cs="Arial"/>
          <w:sz w:val="20"/>
          <w:szCs w:val="20"/>
        </w:rPr>
        <w:t>poloksamer</w:t>
      </w:r>
      <w:proofErr w:type="spellEnd"/>
      <w:r w:rsidRPr="00D02BB5">
        <w:rPr>
          <w:rFonts w:ascii="Arial" w:hAnsi="Arial" w:cs="Arial"/>
          <w:sz w:val="20"/>
          <w:szCs w:val="20"/>
        </w:rPr>
        <w:t>/</w:t>
      </w:r>
      <w:proofErr w:type="spellStart"/>
      <w:r w:rsidRPr="00D02BB5">
        <w:rPr>
          <w:rFonts w:ascii="Arial" w:hAnsi="Arial" w:cs="Arial"/>
          <w:sz w:val="20"/>
          <w:szCs w:val="20"/>
        </w:rPr>
        <w:t>lecitinski</w:t>
      </w:r>
      <w:proofErr w:type="spellEnd"/>
      <w:r w:rsidRPr="00D02BB5">
        <w:rPr>
          <w:rFonts w:ascii="Arial" w:hAnsi="Arial" w:cs="Arial"/>
          <w:sz w:val="20"/>
          <w:szCs w:val="20"/>
        </w:rPr>
        <w:t xml:space="preserve"> </w:t>
      </w:r>
      <w:proofErr w:type="spellStart"/>
      <w:r w:rsidRPr="00D02BB5">
        <w:rPr>
          <w:rFonts w:ascii="Arial" w:hAnsi="Arial" w:cs="Arial"/>
          <w:sz w:val="20"/>
          <w:szCs w:val="20"/>
        </w:rPr>
        <w:t>hidrogelovi</w:t>
      </w:r>
      <w:proofErr w:type="spellEnd"/>
      <w:r w:rsidRPr="00D02BB5">
        <w:rPr>
          <w:rFonts w:ascii="Arial" w:hAnsi="Arial" w:cs="Arial"/>
          <w:sz w:val="20"/>
          <w:szCs w:val="20"/>
        </w:rPr>
        <w:t xml:space="preserve">, </w:t>
      </w:r>
      <w:proofErr w:type="spellStart"/>
      <w:r w:rsidR="003A0964" w:rsidRPr="00D02BB5">
        <w:rPr>
          <w:rFonts w:ascii="Arial" w:hAnsi="Arial" w:cs="Arial"/>
          <w:sz w:val="20"/>
          <w:szCs w:val="20"/>
        </w:rPr>
        <w:t>liposomi</w:t>
      </w:r>
      <w:proofErr w:type="spellEnd"/>
      <w:r w:rsidR="003A0964" w:rsidRPr="00D02BB5">
        <w:rPr>
          <w:rFonts w:ascii="Arial" w:hAnsi="Arial" w:cs="Arial"/>
          <w:sz w:val="20"/>
          <w:szCs w:val="20"/>
        </w:rPr>
        <w:t xml:space="preserve">, </w:t>
      </w:r>
      <w:proofErr w:type="spellStart"/>
      <w:r w:rsidRPr="00D02BB5">
        <w:rPr>
          <w:rFonts w:ascii="Arial" w:hAnsi="Arial" w:cs="Arial"/>
          <w:sz w:val="20"/>
          <w:szCs w:val="20"/>
        </w:rPr>
        <w:t>fitosomi</w:t>
      </w:r>
      <w:proofErr w:type="spellEnd"/>
      <w:r w:rsidRPr="00D02BB5">
        <w:rPr>
          <w:rFonts w:ascii="Arial" w:hAnsi="Arial" w:cs="Arial"/>
          <w:sz w:val="20"/>
          <w:szCs w:val="20"/>
        </w:rPr>
        <w:t xml:space="preserve">) i </w:t>
      </w:r>
      <w:proofErr w:type="spellStart"/>
      <w:r w:rsidRPr="00D02BB5">
        <w:rPr>
          <w:rFonts w:ascii="Arial" w:hAnsi="Arial" w:cs="Arial"/>
          <w:sz w:val="20"/>
          <w:szCs w:val="20"/>
        </w:rPr>
        <w:t>nanodisperznih</w:t>
      </w:r>
      <w:proofErr w:type="spellEnd"/>
      <w:r w:rsidRPr="00D02BB5">
        <w:rPr>
          <w:rFonts w:ascii="Arial" w:hAnsi="Arial" w:cs="Arial"/>
          <w:sz w:val="20"/>
          <w:szCs w:val="20"/>
        </w:rPr>
        <w:t xml:space="preserve"> </w:t>
      </w:r>
      <w:proofErr w:type="spellStart"/>
      <w:r w:rsidRPr="00D02BB5">
        <w:rPr>
          <w:rFonts w:ascii="Arial" w:hAnsi="Arial" w:cs="Arial"/>
          <w:sz w:val="20"/>
          <w:szCs w:val="20"/>
        </w:rPr>
        <w:t>sistema</w:t>
      </w:r>
      <w:proofErr w:type="spellEnd"/>
      <w:r w:rsidRPr="00D02BB5">
        <w:rPr>
          <w:rFonts w:ascii="Arial" w:hAnsi="Arial" w:cs="Arial"/>
          <w:sz w:val="20"/>
          <w:szCs w:val="20"/>
        </w:rPr>
        <w:t xml:space="preserve"> </w:t>
      </w:r>
      <w:proofErr w:type="spellStart"/>
      <w:r w:rsidRPr="00D02BB5">
        <w:rPr>
          <w:rFonts w:ascii="Arial" w:hAnsi="Arial" w:cs="Arial"/>
          <w:sz w:val="20"/>
          <w:szCs w:val="20"/>
        </w:rPr>
        <w:t>tipa</w:t>
      </w:r>
      <w:proofErr w:type="spellEnd"/>
      <w:r w:rsidRPr="00D02BB5">
        <w:rPr>
          <w:rFonts w:ascii="Arial" w:hAnsi="Arial" w:cs="Arial"/>
          <w:sz w:val="20"/>
          <w:szCs w:val="20"/>
        </w:rPr>
        <w:t xml:space="preserve"> </w:t>
      </w:r>
      <w:proofErr w:type="spellStart"/>
      <w:r w:rsidRPr="00D02BB5">
        <w:rPr>
          <w:rFonts w:ascii="Arial" w:hAnsi="Arial" w:cs="Arial"/>
          <w:sz w:val="20"/>
          <w:szCs w:val="20"/>
        </w:rPr>
        <w:t>mikroemulzija</w:t>
      </w:r>
      <w:proofErr w:type="spellEnd"/>
      <w:r w:rsidRPr="00D02BB5">
        <w:rPr>
          <w:rFonts w:ascii="Arial" w:hAnsi="Arial" w:cs="Arial"/>
          <w:sz w:val="20"/>
          <w:szCs w:val="20"/>
        </w:rPr>
        <w:t xml:space="preserve"> i </w:t>
      </w:r>
      <w:proofErr w:type="spellStart"/>
      <w:r w:rsidRPr="00D02BB5">
        <w:rPr>
          <w:rFonts w:ascii="Arial" w:hAnsi="Arial" w:cs="Arial"/>
          <w:sz w:val="20"/>
          <w:szCs w:val="20"/>
        </w:rPr>
        <w:t>mikroemulzionih</w:t>
      </w:r>
      <w:proofErr w:type="spellEnd"/>
      <w:r w:rsidRPr="00D02BB5">
        <w:rPr>
          <w:rFonts w:ascii="Arial" w:hAnsi="Arial" w:cs="Arial"/>
          <w:sz w:val="20"/>
          <w:szCs w:val="20"/>
        </w:rPr>
        <w:t xml:space="preserve"> </w:t>
      </w:r>
      <w:proofErr w:type="spellStart"/>
      <w:r w:rsidRPr="00D02BB5">
        <w:rPr>
          <w:rFonts w:ascii="Arial" w:hAnsi="Arial" w:cs="Arial"/>
          <w:sz w:val="20"/>
          <w:szCs w:val="20"/>
        </w:rPr>
        <w:t>hidrogelova</w:t>
      </w:r>
      <w:proofErr w:type="spellEnd"/>
      <w:r w:rsidRPr="00D02BB5">
        <w:rPr>
          <w:rFonts w:ascii="Arial" w:hAnsi="Arial" w:cs="Arial"/>
          <w:sz w:val="20"/>
          <w:szCs w:val="20"/>
        </w:rPr>
        <w:t xml:space="preserve"> koji se </w:t>
      </w:r>
      <w:proofErr w:type="spellStart"/>
      <w:r w:rsidRPr="00D02BB5">
        <w:rPr>
          <w:rFonts w:ascii="Arial" w:hAnsi="Arial" w:cs="Arial"/>
          <w:sz w:val="20"/>
          <w:szCs w:val="20"/>
        </w:rPr>
        <w:t>mogu</w:t>
      </w:r>
      <w:proofErr w:type="spellEnd"/>
      <w:r w:rsidRPr="00D02BB5">
        <w:rPr>
          <w:rFonts w:ascii="Arial" w:hAnsi="Arial" w:cs="Arial"/>
          <w:sz w:val="20"/>
          <w:szCs w:val="20"/>
        </w:rPr>
        <w:t xml:space="preserve"> </w:t>
      </w:r>
      <w:proofErr w:type="spellStart"/>
      <w:r w:rsidRPr="00D02BB5">
        <w:rPr>
          <w:rFonts w:ascii="Arial" w:hAnsi="Arial" w:cs="Arial"/>
          <w:sz w:val="20"/>
          <w:szCs w:val="20"/>
        </w:rPr>
        <w:t>dobiti</w:t>
      </w:r>
      <w:proofErr w:type="spellEnd"/>
      <w:r w:rsidRPr="00D02BB5">
        <w:rPr>
          <w:rFonts w:ascii="Arial" w:hAnsi="Arial" w:cs="Arial"/>
          <w:sz w:val="20"/>
          <w:szCs w:val="20"/>
        </w:rPr>
        <w:t xml:space="preserve"> </w:t>
      </w:r>
      <w:proofErr w:type="spellStart"/>
      <w:r w:rsidRPr="00D02BB5">
        <w:rPr>
          <w:rFonts w:ascii="Arial" w:hAnsi="Arial" w:cs="Arial"/>
          <w:sz w:val="20"/>
          <w:szCs w:val="20"/>
        </w:rPr>
        <w:t>uvođenjem</w:t>
      </w:r>
      <w:proofErr w:type="spellEnd"/>
      <w:r w:rsidRPr="00D02BB5">
        <w:rPr>
          <w:rFonts w:ascii="Arial" w:hAnsi="Arial" w:cs="Arial"/>
          <w:sz w:val="20"/>
          <w:szCs w:val="20"/>
        </w:rPr>
        <w:t xml:space="preserve"> </w:t>
      </w:r>
      <w:proofErr w:type="spellStart"/>
      <w:r w:rsidRPr="00D02BB5">
        <w:rPr>
          <w:rFonts w:ascii="Arial" w:hAnsi="Arial" w:cs="Arial"/>
          <w:sz w:val="20"/>
          <w:szCs w:val="20"/>
        </w:rPr>
        <w:t>biokompatibilnih</w:t>
      </w:r>
      <w:proofErr w:type="spellEnd"/>
      <w:r w:rsidRPr="00D02BB5">
        <w:rPr>
          <w:rFonts w:ascii="Arial" w:hAnsi="Arial" w:cs="Arial"/>
          <w:sz w:val="20"/>
          <w:szCs w:val="20"/>
        </w:rPr>
        <w:t xml:space="preserve"> </w:t>
      </w:r>
      <w:proofErr w:type="spellStart"/>
      <w:r w:rsidRPr="00D02BB5">
        <w:rPr>
          <w:rFonts w:ascii="Arial" w:hAnsi="Arial" w:cs="Arial"/>
          <w:sz w:val="20"/>
          <w:szCs w:val="20"/>
        </w:rPr>
        <w:t>polimera</w:t>
      </w:r>
      <w:proofErr w:type="spellEnd"/>
      <w:r w:rsidRPr="00D02BB5">
        <w:rPr>
          <w:rFonts w:ascii="Arial" w:hAnsi="Arial" w:cs="Arial"/>
          <w:sz w:val="20"/>
          <w:szCs w:val="20"/>
        </w:rPr>
        <w:t xml:space="preserve"> (</w:t>
      </w:r>
      <w:proofErr w:type="spellStart"/>
      <w:r w:rsidRPr="00D02BB5">
        <w:rPr>
          <w:rFonts w:ascii="Arial" w:hAnsi="Arial" w:cs="Arial"/>
          <w:sz w:val="20"/>
          <w:szCs w:val="20"/>
        </w:rPr>
        <w:t>ksantan</w:t>
      </w:r>
      <w:proofErr w:type="spellEnd"/>
      <w:r w:rsidRPr="00D02BB5">
        <w:rPr>
          <w:rFonts w:ascii="Arial" w:hAnsi="Arial" w:cs="Arial"/>
          <w:sz w:val="20"/>
          <w:szCs w:val="20"/>
        </w:rPr>
        <w:t xml:space="preserve"> </w:t>
      </w:r>
      <w:proofErr w:type="spellStart"/>
      <w:r w:rsidRPr="00D02BB5">
        <w:rPr>
          <w:rFonts w:ascii="Arial" w:hAnsi="Arial" w:cs="Arial"/>
          <w:sz w:val="20"/>
          <w:szCs w:val="20"/>
        </w:rPr>
        <w:t>guma</w:t>
      </w:r>
      <w:proofErr w:type="spellEnd"/>
      <w:r w:rsidRPr="00D02BB5">
        <w:rPr>
          <w:rFonts w:ascii="Arial" w:hAnsi="Arial" w:cs="Arial"/>
          <w:sz w:val="20"/>
          <w:szCs w:val="20"/>
        </w:rPr>
        <w:t xml:space="preserve">, </w:t>
      </w:r>
      <w:proofErr w:type="spellStart"/>
      <w:r w:rsidRPr="00D02BB5">
        <w:rPr>
          <w:rFonts w:ascii="Arial" w:hAnsi="Arial" w:cs="Arial"/>
          <w:sz w:val="20"/>
          <w:szCs w:val="20"/>
        </w:rPr>
        <w:t>poloksamer</w:t>
      </w:r>
      <w:proofErr w:type="spellEnd"/>
      <w:r w:rsidRPr="00D02BB5">
        <w:rPr>
          <w:rFonts w:ascii="Arial" w:hAnsi="Arial" w:cs="Arial"/>
          <w:sz w:val="20"/>
          <w:szCs w:val="20"/>
        </w:rPr>
        <w:t>).</w:t>
      </w:r>
      <w:r w:rsidR="003A0964" w:rsidRPr="00D02BB5">
        <w:rPr>
          <w:rFonts w:ascii="Arial" w:hAnsi="Arial" w:cs="Arial"/>
          <w:sz w:val="20"/>
          <w:szCs w:val="20"/>
        </w:rPr>
        <w:t xml:space="preserve"> </w:t>
      </w:r>
      <w:proofErr w:type="spellStart"/>
      <w:r w:rsidRPr="00D02BB5">
        <w:rPr>
          <w:rFonts w:ascii="Arial" w:hAnsi="Arial" w:cs="Arial"/>
          <w:sz w:val="20"/>
          <w:szCs w:val="20"/>
        </w:rPr>
        <w:t>Navedene</w:t>
      </w:r>
      <w:proofErr w:type="spellEnd"/>
      <w:r w:rsidRPr="00D02BB5">
        <w:rPr>
          <w:rFonts w:ascii="Arial" w:hAnsi="Arial" w:cs="Arial"/>
          <w:sz w:val="20"/>
          <w:szCs w:val="20"/>
        </w:rPr>
        <w:t xml:space="preserve"> </w:t>
      </w:r>
      <w:proofErr w:type="spellStart"/>
      <w:r w:rsidRPr="00D02BB5">
        <w:rPr>
          <w:rFonts w:ascii="Arial" w:hAnsi="Arial" w:cs="Arial"/>
          <w:sz w:val="20"/>
          <w:szCs w:val="20"/>
        </w:rPr>
        <w:t>sisteme</w:t>
      </w:r>
      <w:proofErr w:type="spellEnd"/>
      <w:r w:rsidRPr="00D02BB5">
        <w:rPr>
          <w:rFonts w:ascii="Arial" w:hAnsi="Arial" w:cs="Arial"/>
          <w:sz w:val="20"/>
          <w:szCs w:val="20"/>
        </w:rPr>
        <w:t xml:space="preserve"> je </w:t>
      </w:r>
      <w:proofErr w:type="spellStart"/>
      <w:r w:rsidRPr="00D02BB5">
        <w:rPr>
          <w:rFonts w:ascii="Arial" w:hAnsi="Arial" w:cs="Arial"/>
          <w:sz w:val="20"/>
          <w:szCs w:val="20"/>
        </w:rPr>
        <w:t>moguće</w:t>
      </w:r>
      <w:proofErr w:type="spellEnd"/>
      <w:r w:rsidRPr="00D02BB5">
        <w:rPr>
          <w:rFonts w:ascii="Arial" w:hAnsi="Arial" w:cs="Arial"/>
          <w:sz w:val="20"/>
          <w:szCs w:val="20"/>
        </w:rPr>
        <w:t xml:space="preserve"> </w:t>
      </w:r>
      <w:proofErr w:type="spellStart"/>
      <w:r w:rsidRPr="00D02BB5">
        <w:rPr>
          <w:rFonts w:ascii="Arial" w:hAnsi="Arial" w:cs="Arial"/>
          <w:sz w:val="20"/>
          <w:szCs w:val="20"/>
        </w:rPr>
        <w:t>upotrebiti</w:t>
      </w:r>
      <w:proofErr w:type="spellEnd"/>
      <w:r w:rsidRPr="00D02BB5">
        <w:rPr>
          <w:rFonts w:ascii="Arial" w:hAnsi="Arial" w:cs="Arial"/>
          <w:sz w:val="20"/>
          <w:szCs w:val="20"/>
        </w:rPr>
        <w:t xml:space="preserve"> </w:t>
      </w:r>
      <w:proofErr w:type="spellStart"/>
      <w:r w:rsidRPr="00D02BB5">
        <w:rPr>
          <w:rFonts w:ascii="Arial" w:hAnsi="Arial" w:cs="Arial"/>
          <w:sz w:val="20"/>
          <w:szCs w:val="20"/>
        </w:rPr>
        <w:t>kao</w:t>
      </w:r>
      <w:proofErr w:type="spellEnd"/>
      <w:r w:rsidRPr="00D02BB5">
        <w:rPr>
          <w:rFonts w:ascii="Arial" w:hAnsi="Arial" w:cs="Arial"/>
          <w:sz w:val="20"/>
          <w:szCs w:val="20"/>
        </w:rPr>
        <w:t xml:space="preserve"> </w:t>
      </w:r>
      <w:proofErr w:type="spellStart"/>
      <w:r w:rsidRPr="00D02BB5">
        <w:rPr>
          <w:rFonts w:ascii="Arial" w:hAnsi="Arial" w:cs="Arial"/>
          <w:sz w:val="20"/>
          <w:szCs w:val="20"/>
        </w:rPr>
        <w:t>nosače</w:t>
      </w:r>
      <w:proofErr w:type="spellEnd"/>
      <w:r w:rsidRPr="00D02BB5">
        <w:rPr>
          <w:rFonts w:ascii="Arial" w:hAnsi="Arial" w:cs="Arial"/>
          <w:sz w:val="20"/>
          <w:szCs w:val="20"/>
        </w:rPr>
        <w:t xml:space="preserve"> za </w:t>
      </w:r>
      <w:proofErr w:type="spellStart"/>
      <w:r w:rsidRPr="00D02BB5">
        <w:rPr>
          <w:rFonts w:ascii="Arial" w:hAnsi="Arial" w:cs="Arial"/>
          <w:sz w:val="20"/>
          <w:szCs w:val="20"/>
        </w:rPr>
        <w:t>inkapsulaciju</w:t>
      </w:r>
      <w:proofErr w:type="spellEnd"/>
      <w:r w:rsidRPr="00D02BB5">
        <w:rPr>
          <w:rFonts w:ascii="Arial" w:hAnsi="Arial" w:cs="Arial"/>
          <w:sz w:val="20"/>
          <w:szCs w:val="20"/>
        </w:rPr>
        <w:t xml:space="preserve"> </w:t>
      </w:r>
      <w:proofErr w:type="spellStart"/>
      <w:r w:rsidRPr="00D02BB5">
        <w:rPr>
          <w:rFonts w:ascii="Arial" w:hAnsi="Arial" w:cs="Arial"/>
          <w:sz w:val="20"/>
          <w:szCs w:val="20"/>
        </w:rPr>
        <w:t>aktivnih</w:t>
      </w:r>
      <w:proofErr w:type="spellEnd"/>
      <w:r w:rsidRPr="00D02BB5">
        <w:rPr>
          <w:rFonts w:ascii="Arial" w:hAnsi="Arial" w:cs="Arial"/>
          <w:sz w:val="20"/>
          <w:szCs w:val="20"/>
        </w:rPr>
        <w:t xml:space="preserve"> </w:t>
      </w:r>
      <w:proofErr w:type="spellStart"/>
      <w:r w:rsidRPr="00D02BB5">
        <w:rPr>
          <w:rFonts w:ascii="Arial" w:hAnsi="Arial" w:cs="Arial"/>
          <w:sz w:val="20"/>
          <w:szCs w:val="20"/>
        </w:rPr>
        <w:t>supstanci</w:t>
      </w:r>
      <w:proofErr w:type="spellEnd"/>
      <w:r w:rsidRPr="00D02BB5">
        <w:rPr>
          <w:rFonts w:ascii="Arial" w:hAnsi="Arial" w:cs="Arial"/>
          <w:sz w:val="20"/>
          <w:szCs w:val="20"/>
        </w:rPr>
        <w:t xml:space="preserve"> </w:t>
      </w:r>
      <w:proofErr w:type="spellStart"/>
      <w:r w:rsidRPr="00D02BB5">
        <w:rPr>
          <w:rFonts w:ascii="Arial" w:hAnsi="Arial" w:cs="Arial"/>
          <w:sz w:val="20"/>
          <w:szCs w:val="20"/>
        </w:rPr>
        <w:t>različitih</w:t>
      </w:r>
      <w:proofErr w:type="spellEnd"/>
      <w:r w:rsidRPr="00D02BB5">
        <w:rPr>
          <w:rFonts w:ascii="Arial" w:hAnsi="Arial" w:cs="Arial"/>
          <w:sz w:val="20"/>
          <w:szCs w:val="20"/>
        </w:rPr>
        <w:t xml:space="preserve"> </w:t>
      </w:r>
      <w:proofErr w:type="spellStart"/>
      <w:r w:rsidRPr="00D02BB5">
        <w:rPr>
          <w:rFonts w:ascii="Arial" w:hAnsi="Arial" w:cs="Arial"/>
          <w:sz w:val="20"/>
          <w:szCs w:val="20"/>
        </w:rPr>
        <w:t>fizičkohemijskih</w:t>
      </w:r>
      <w:proofErr w:type="spellEnd"/>
      <w:r w:rsidRPr="00D02BB5">
        <w:rPr>
          <w:rFonts w:ascii="Arial" w:hAnsi="Arial" w:cs="Arial"/>
          <w:sz w:val="20"/>
          <w:szCs w:val="20"/>
        </w:rPr>
        <w:t xml:space="preserve"> </w:t>
      </w:r>
      <w:proofErr w:type="spellStart"/>
      <w:r w:rsidRPr="00D02BB5">
        <w:rPr>
          <w:rFonts w:ascii="Arial" w:hAnsi="Arial" w:cs="Arial"/>
          <w:sz w:val="20"/>
          <w:szCs w:val="20"/>
        </w:rPr>
        <w:t>karakteristika</w:t>
      </w:r>
      <w:proofErr w:type="spellEnd"/>
      <w:r w:rsidRPr="00D02BB5">
        <w:rPr>
          <w:rFonts w:ascii="Arial" w:hAnsi="Arial" w:cs="Arial"/>
          <w:sz w:val="20"/>
          <w:szCs w:val="20"/>
        </w:rPr>
        <w:t xml:space="preserve">, </w:t>
      </w:r>
      <w:proofErr w:type="spellStart"/>
      <w:r w:rsidRPr="00D02BB5">
        <w:rPr>
          <w:rFonts w:ascii="Arial" w:hAnsi="Arial" w:cs="Arial"/>
          <w:sz w:val="20"/>
          <w:szCs w:val="20"/>
        </w:rPr>
        <w:t>uključujući</w:t>
      </w:r>
      <w:proofErr w:type="spellEnd"/>
      <w:r w:rsidRPr="00D02BB5">
        <w:rPr>
          <w:rFonts w:ascii="Arial" w:hAnsi="Arial" w:cs="Arial"/>
          <w:sz w:val="20"/>
          <w:szCs w:val="20"/>
        </w:rPr>
        <w:t xml:space="preserve"> i </w:t>
      </w:r>
      <w:proofErr w:type="spellStart"/>
      <w:r w:rsidRPr="00D02BB5">
        <w:rPr>
          <w:rFonts w:ascii="Arial" w:hAnsi="Arial" w:cs="Arial"/>
          <w:sz w:val="20"/>
          <w:szCs w:val="20"/>
        </w:rPr>
        <w:t>sastojke</w:t>
      </w:r>
      <w:proofErr w:type="spellEnd"/>
      <w:r w:rsidRPr="00D02BB5">
        <w:rPr>
          <w:rFonts w:ascii="Arial" w:hAnsi="Arial" w:cs="Arial"/>
          <w:sz w:val="20"/>
          <w:szCs w:val="20"/>
        </w:rPr>
        <w:t xml:space="preserve"> </w:t>
      </w:r>
      <w:proofErr w:type="spellStart"/>
      <w:r w:rsidRPr="00D02BB5">
        <w:rPr>
          <w:rFonts w:ascii="Arial" w:hAnsi="Arial" w:cs="Arial"/>
          <w:sz w:val="20"/>
          <w:szCs w:val="20"/>
        </w:rPr>
        <w:t>biljnog</w:t>
      </w:r>
      <w:proofErr w:type="spellEnd"/>
      <w:r w:rsidRPr="00D02BB5">
        <w:rPr>
          <w:rFonts w:ascii="Arial" w:hAnsi="Arial" w:cs="Arial"/>
          <w:sz w:val="20"/>
          <w:szCs w:val="20"/>
        </w:rPr>
        <w:t xml:space="preserve"> </w:t>
      </w:r>
      <w:proofErr w:type="spellStart"/>
      <w:r w:rsidRPr="00D02BB5">
        <w:rPr>
          <w:rFonts w:ascii="Arial" w:hAnsi="Arial" w:cs="Arial"/>
          <w:sz w:val="20"/>
          <w:szCs w:val="20"/>
        </w:rPr>
        <w:t>porekla</w:t>
      </w:r>
      <w:proofErr w:type="spellEnd"/>
      <w:r w:rsidRPr="00D02BB5">
        <w:rPr>
          <w:rFonts w:ascii="Arial" w:hAnsi="Arial" w:cs="Arial"/>
          <w:sz w:val="20"/>
          <w:szCs w:val="20"/>
        </w:rPr>
        <w:t xml:space="preserve">, </w:t>
      </w:r>
      <w:proofErr w:type="spellStart"/>
      <w:r w:rsidRPr="00D02BB5">
        <w:rPr>
          <w:rFonts w:ascii="Arial" w:hAnsi="Arial" w:cs="Arial"/>
          <w:sz w:val="20"/>
          <w:szCs w:val="20"/>
        </w:rPr>
        <w:t>čime</w:t>
      </w:r>
      <w:proofErr w:type="spellEnd"/>
      <w:r w:rsidRPr="00D02BB5">
        <w:rPr>
          <w:rFonts w:ascii="Arial" w:hAnsi="Arial" w:cs="Arial"/>
          <w:sz w:val="20"/>
          <w:szCs w:val="20"/>
        </w:rPr>
        <w:t xml:space="preserve"> se </w:t>
      </w:r>
      <w:proofErr w:type="spellStart"/>
      <w:r w:rsidRPr="00D02BB5">
        <w:rPr>
          <w:rFonts w:ascii="Arial" w:hAnsi="Arial" w:cs="Arial"/>
          <w:sz w:val="20"/>
          <w:szCs w:val="20"/>
        </w:rPr>
        <w:t>značajno</w:t>
      </w:r>
      <w:proofErr w:type="spellEnd"/>
      <w:r w:rsidRPr="00D02BB5">
        <w:rPr>
          <w:rFonts w:ascii="Arial" w:hAnsi="Arial" w:cs="Arial"/>
          <w:sz w:val="20"/>
          <w:szCs w:val="20"/>
        </w:rPr>
        <w:t xml:space="preserve"> </w:t>
      </w:r>
      <w:proofErr w:type="spellStart"/>
      <w:r w:rsidRPr="00D02BB5">
        <w:rPr>
          <w:rFonts w:ascii="Arial" w:hAnsi="Arial" w:cs="Arial"/>
          <w:sz w:val="20"/>
          <w:szCs w:val="20"/>
        </w:rPr>
        <w:t>utiče</w:t>
      </w:r>
      <w:proofErr w:type="spellEnd"/>
      <w:r w:rsidRPr="00D02BB5">
        <w:rPr>
          <w:rFonts w:ascii="Arial" w:hAnsi="Arial" w:cs="Arial"/>
          <w:sz w:val="20"/>
          <w:szCs w:val="20"/>
        </w:rPr>
        <w:t xml:space="preserve"> </w:t>
      </w:r>
      <w:proofErr w:type="spellStart"/>
      <w:r w:rsidRPr="00D02BB5">
        <w:rPr>
          <w:rFonts w:ascii="Arial" w:hAnsi="Arial" w:cs="Arial"/>
          <w:sz w:val="20"/>
          <w:szCs w:val="20"/>
        </w:rPr>
        <w:t>na</w:t>
      </w:r>
      <w:proofErr w:type="spellEnd"/>
      <w:r w:rsidRPr="00D02BB5">
        <w:rPr>
          <w:rFonts w:ascii="Arial" w:hAnsi="Arial" w:cs="Arial"/>
          <w:sz w:val="20"/>
          <w:szCs w:val="20"/>
        </w:rPr>
        <w:t xml:space="preserve"> </w:t>
      </w:r>
      <w:proofErr w:type="spellStart"/>
      <w:r w:rsidRPr="00D02BB5">
        <w:rPr>
          <w:rFonts w:ascii="Arial" w:hAnsi="Arial" w:cs="Arial"/>
          <w:sz w:val="20"/>
          <w:szCs w:val="20"/>
        </w:rPr>
        <w:t>njihovu</w:t>
      </w:r>
      <w:proofErr w:type="spellEnd"/>
      <w:r w:rsidRPr="00D02BB5">
        <w:rPr>
          <w:rFonts w:ascii="Arial" w:hAnsi="Arial" w:cs="Arial"/>
          <w:sz w:val="20"/>
          <w:szCs w:val="20"/>
        </w:rPr>
        <w:t xml:space="preserve"> </w:t>
      </w:r>
      <w:proofErr w:type="spellStart"/>
      <w:r w:rsidRPr="00D02BB5">
        <w:rPr>
          <w:rFonts w:ascii="Arial" w:hAnsi="Arial" w:cs="Arial"/>
          <w:sz w:val="20"/>
          <w:szCs w:val="20"/>
        </w:rPr>
        <w:t>stabilnost</w:t>
      </w:r>
      <w:proofErr w:type="spellEnd"/>
      <w:r w:rsidRPr="00D02BB5">
        <w:rPr>
          <w:rFonts w:ascii="Arial" w:hAnsi="Arial" w:cs="Arial"/>
          <w:sz w:val="20"/>
          <w:szCs w:val="20"/>
        </w:rPr>
        <w:t xml:space="preserve">, </w:t>
      </w:r>
      <w:proofErr w:type="spellStart"/>
      <w:r w:rsidRPr="00D02BB5">
        <w:rPr>
          <w:rFonts w:ascii="Arial" w:hAnsi="Arial" w:cs="Arial"/>
          <w:sz w:val="20"/>
          <w:szCs w:val="20"/>
        </w:rPr>
        <w:t>biofarmaceutski</w:t>
      </w:r>
      <w:proofErr w:type="spellEnd"/>
      <w:r w:rsidRPr="00D02BB5">
        <w:rPr>
          <w:rFonts w:ascii="Arial" w:hAnsi="Arial" w:cs="Arial"/>
          <w:sz w:val="20"/>
          <w:szCs w:val="20"/>
        </w:rPr>
        <w:t xml:space="preserve"> </w:t>
      </w:r>
      <w:proofErr w:type="spellStart"/>
      <w:r w:rsidRPr="00D02BB5">
        <w:rPr>
          <w:rFonts w:ascii="Arial" w:hAnsi="Arial" w:cs="Arial"/>
          <w:sz w:val="20"/>
          <w:szCs w:val="20"/>
        </w:rPr>
        <w:t>profil</w:t>
      </w:r>
      <w:proofErr w:type="spellEnd"/>
      <w:r w:rsidRPr="00D02BB5">
        <w:rPr>
          <w:rFonts w:ascii="Arial" w:hAnsi="Arial" w:cs="Arial"/>
          <w:sz w:val="20"/>
          <w:szCs w:val="20"/>
        </w:rPr>
        <w:t xml:space="preserve"> i </w:t>
      </w:r>
      <w:proofErr w:type="spellStart"/>
      <w:r w:rsidRPr="00D02BB5">
        <w:rPr>
          <w:rFonts w:ascii="Arial" w:hAnsi="Arial" w:cs="Arial"/>
          <w:sz w:val="20"/>
          <w:szCs w:val="20"/>
        </w:rPr>
        <w:t>mogućnost</w:t>
      </w:r>
      <w:proofErr w:type="spellEnd"/>
      <w:r w:rsidRPr="00D02BB5">
        <w:rPr>
          <w:rFonts w:ascii="Arial" w:hAnsi="Arial" w:cs="Arial"/>
          <w:sz w:val="20"/>
          <w:szCs w:val="20"/>
        </w:rPr>
        <w:t xml:space="preserve"> </w:t>
      </w:r>
      <w:proofErr w:type="spellStart"/>
      <w:r w:rsidRPr="00D02BB5">
        <w:rPr>
          <w:rFonts w:ascii="Arial" w:hAnsi="Arial" w:cs="Arial"/>
          <w:sz w:val="20"/>
          <w:szCs w:val="20"/>
        </w:rPr>
        <w:t>apsorpcije</w:t>
      </w:r>
      <w:proofErr w:type="spellEnd"/>
      <w:r w:rsidRPr="00D02BB5">
        <w:rPr>
          <w:rFonts w:ascii="Arial" w:hAnsi="Arial" w:cs="Arial"/>
          <w:sz w:val="20"/>
          <w:szCs w:val="20"/>
        </w:rPr>
        <w:t xml:space="preserve"> </w:t>
      </w:r>
      <w:proofErr w:type="spellStart"/>
      <w:r w:rsidRPr="00D02BB5">
        <w:rPr>
          <w:rFonts w:ascii="Arial" w:hAnsi="Arial" w:cs="Arial"/>
          <w:sz w:val="20"/>
          <w:szCs w:val="20"/>
        </w:rPr>
        <w:t>preko</w:t>
      </w:r>
      <w:proofErr w:type="spellEnd"/>
      <w:r w:rsidRPr="00D02BB5">
        <w:rPr>
          <w:rFonts w:ascii="Arial" w:hAnsi="Arial" w:cs="Arial"/>
          <w:sz w:val="20"/>
          <w:szCs w:val="20"/>
        </w:rPr>
        <w:t xml:space="preserve"> </w:t>
      </w:r>
      <w:proofErr w:type="spellStart"/>
      <w:r w:rsidRPr="00D02BB5">
        <w:rPr>
          <w:rFonts w:ascii="Arial" w:hAnsi="Arial" w:cs="Arial"/>
          <w:sz w:val="20"/>
          <w:szCs w:val="20"/>
        </w:rPr>
        <w:t>bioloških</w:t>
      </w:r>
      <w:proofErr w:type="spellEnd"/>
      <w:r w:rsidRPr="00D02BB5">
        <w:rPr>
          <w:rFonts w:ascii="Arial" w:hAnsi="Arial" w:cs="Arial"/>
          <w:sz w:val="20"/>
          <w:szCs w:val="20"/>
        </w:rPr>
        <w:t xml:space="preserve"> </w:t>
      </w:r>
      <w:proofErr w:type="spellStart"/>
      <w:r w:rsidRPr="00D02BB5">
        <w:rPr>
          <w:rFonts w:ascii="Arial" w:hAnsi="Arial" w:cs="Arial"/>
          <w:sz w:val="20"/>
          <w:szCs w:val="20"/>
        </w:rPr>
        <w:t>membrana</w:t>
      </w:r>
      <w:proofErr w:type="spellEnd"/>
      <w:r w:rsidRPr="00D02BB5">
        <w:rPr>
          <w:rFonts w:ascii="Arial" w:hAnsi="Arial" w:cs="Arial"/>
          <w:sz w:val="20"/>
          <w:szCs w:val="20"/>
        </w:rPr>
        <w:t xml:space="preserve">. </w:t>
      </w:r>
      <w:proofErr w:type="spellStart"/>
      <w:r w:rsidRPr="00D02BB5">
        <w:rPr>
          <w:rFonts w:ascii="Arial" w:hAnsi="Arial" w:cs="Arial"/>
          <w:sz w:val="20"/>
          <w:szCs w:val="20"/>
        </w:rPr>
        <w:t>Očekuje</w:t>
      </w:r>
      <w:proofErr w:type="spellEnd"/>
      <w:r w:rsidRPr="00D02BB5">
        <w:rPr>
          <w:rFonts w:ascii="Arial" w:hAnsi="Arial" w:cs="Arial"/>
          <w:sz w:val="20"/>
          <w:szCs w:val="20"/>
        </w:rPr>
        <w:t xml:space="preserve"> se da </w:t>
      </w:r>
      <w:proofErr w:type="spellStart"/>
      <w:r w:rsidRPr="00D02BB5">
        <w:rPr>
          <w:rFonts w:ascii="Arial" w:hAnsi="Arial" w:cs="Arial"/>
          <w:sz w:val="20"/>
          <w:szCs w:val="20"/>
        </w:rPr>
        <w:t>će</w:t>
      </w:r>
      <w:proofErr w:type="spellEnd"/>
      <w:r w:rsidRPr="00D02BB5">
        <w:rPr>
          <w:rFonts w:ascii="Arial" w:hAnsi="Arial" w:cs="Arial"/>
          <w:sz w:val="20"/>
          <w:szCs w:val="20"/>
        </w:rPr>
        <w:t xml:space="preserve"> se </w:t>
      </w:r>
      <w:proofErr w:type="spellStart"/>
      <w:r w:rsidRPr="00D02BB5">
        <w:rPr>
          <w:rFonts w:ascii="Arial" w:hAnsi="Arial" w:cs="Arial"/>
          <w:sz w:val="20"/>
          <w:szCs w:val="20"/>
        </w:rPr>
        <w:t>povezivanjem</w:t>
      </w:r>
      <w:proofErr w:type="spellEnd"/>
      <w:r w:rsidRPr="00D02BB5">
        <w:rPr>
          <w:rFonts w:ascii="Arial" w:hAnsi="Arial" w:cs="Arial"/>
          <w:sz w:val="20"/>
          <w:szCs w:val="20"/>
        </w:rPr>
        <w:t xml:space="preserve"> </w:t>
      </w:r>
      <w:proofErr w:type="spellStart"/>
      <w:r w:rsidRPr="00D02BB5">
        <w:rPr>
          <w:rFonts w:ascii="Arial" w:hAnsi="Arial" w:cs="Arial"/>
          <w:sz w:val="20"/>
          <w:szCs w:val="20"/>
        </w:rPr>
        <w:t>interdisciplinarnih</w:t>
      </w:r>
      <w:proofErr w:type="spellEnd"/>
      <w:r w:rsidRPr="00D02BB5">
        <w:rPr>
          <w:rFonts w:ascii="Arial" w:hAnsi="Arial" w:cs="Arial"/>
          <w:sz w:val="20"/>
          <w:szCs w:val="20"/>
        </w:rPr>
        <w:t xml:space="preserve"> </w:t>
      </w:r>
      <w:proofErr w:type="spellStart"/>
      <w:r w:rsidRPr="00D02BB5">
        <w:rPr>
          <w:rFonts w:ascii="Arial" w:hAnsi="Arial" w:cs="Arial"/>
          <w:sz w:val="20"/>
          <w:szCs w:val="20"/>
        </w:rPr>
        <w:t>aktivnosti</w:t>
      </w:r>
      <w:proofErr w:type="spellEnd"/>
      <w:r w:rsidRPr="00D02BB5">
        <w:rPr>
          <w:rFonts w:ascii="Arial" w:hAnsi="Arial" w:cs="Arial"/>
          <w:sz w:val="20"/>
          <w:szCs w:val="20"/>
        </w:rPr>
        <w:t xml:space="preserve"> </w:t>
      </w:r>
      <w:proofErr w:type="spellStart"/>
      <w:r w:rsidRPr="00D02BB5">
        <w:rPr>
          <w:rFonts w:ascii="Arial" w:hAnsi="Arial" w:cs="Arial"/>
          <w:sz w:val="20"/>
          <w:szCs w:val="20"/>
        </w:rPr>
        <w:t>realizatora</w:t>
      </w:r>
      <w:proofErr w:type="spellEnd"/>
      <w:r w:rsidRPr="00D02BB5">
        <w:rPr>
          <w:rFonts w:ascii="Arial" w:hAnsi="Arial" w:cs="Arial"/>
          <w:sz w:val="20"/>
          <w:szCs w:val="20"/>
        </w:rPr>
        <w:t xml:space="preserve"> </w:t>
      </w:r>
      <w:proofErr w:type="spellStart"/>
      <w:r w:rsidRPr="00D02BB5">
        <w:rPr>
          <w:rFonts w:ascii="Arial" w:hAnsi="Arial" w:cs="Arial"/>
          <w:sz w:val="20"/>
          <w:szCs w:val="20"/>
        </w:rPr>
        <w:t>projekta</w:t>
      </w:r>
      <w:proofErr w:type="spellEnd"/>
      <w:r w:rsidRPr="00D02BB5">
        <w:rPr>
          <w:rFonts w:ascii="Arial" w:hAnsi="Arial" w:cs="Arial"/>
          <w:sz w:val="20"/>
          <w:szCs w:val="20"/>
        </w:rPr>
        <w:t xml:space="preserve"> </w:t>
      </w:r>
      <w:proofErr w:type="spellStart"/>
      <w:r w:rsidRPr="00D02BB5">
        <w:rPr>
          <w:rFonts w:ascii="Arial" w:hAnsi="Arial" w:cs="Arial"/>
          <w:sz w:val="20"/>
          <w:szCs w:val="20"/>
        </w:rPr>
        <w:t>ostvariti</w:t>
      </w:r>
      <w:proofErr w:type="spellEnd"/>
      <w:r w:rsidRPr="00D02BB5">
        <w:rPr>
          <w:rFonts w:ascii="Arial" w:hAnsi="Arial" w:cs="Arial"/>
          <w:sz w:val="20"/>
          <w:szCs w:val="20"/>
        </w:rPr>
        <w:t xml:space="preserve"> </w:t>
      </w:r>
      <w:proofErr w:type="spellStart"/>
      <w:r w:rsidRPr="00D02BB5">
        <w:rPr>
          <w:rFonts w:ascii="Arial" w:hAnsi="Arial" w:cs="Arial"/>
          <w:sz w:val="20"/>
          <w:szCs w:val="20"/>
        </w:rPr>
        <w:t>umrežena</w:t>
      </w:r>
      <w:proofErr w:type="spellEnd"/>
      <w:r w:rsidRPr="00D02BB5">
        <w:rPr>
          <w:rFonts w:ascii="Arial" w:hAnsi="Arial" w:cs="Arial"/>
          <w:sz w:val="20"/>
          <w:szCs w:val="20"/>
        </w:rPr>
        <w:t xml:space="preserve"> </w:t>
      </w:r>
      <w:proofErr w:type="spellStart"/>
      <w:r w:rsidRPr="00D02BB5">
        <w:rPr>
          <w:rFonts w:ascii="Arial" w:hAnsi="Arial" w:cs="Arial"/>
          <w:sz w:val="20"/>
          <w:szCs w:val="20"/>
        </w:rPr>
        <w:t>kooperacija</w:t>
      </w:r>
      <w:proofErr w:type="spellEnd"/>
      <w:r w:rsidRPr="00D02BB5">
        <w:rPr>
          <w:rFonts w:ascii="Arial" w:hAnsi="Arial" w:cs="Arial"/>
          <w:sz w:val="20"/>
          <w:szCs w:val="20"/>
        </w:rPr>
        <w:t xml:space="preserve">, </w:t>
      </w:r>
      <w:proofErr w:type="spellStart"/>
      <w:r w:rsidRPr="00D02BB5">
        <w:rPr>
          <w:rFonts w:ascii="Arial" w:hAnsi="Arial" w:cs="Arial"/>
          <w:sz w:val="20"/>
          <w:szCs w:val="20"/>
        </w:rPr>
        <w:t>koja</w:t>
      </w:r>
      <w:proofErr w:type="spellEnd"/>
      <w:r w:rsidRPr="00D02BB5">
        <w:rPr>
          <w:rFonts w:ascii="Arial" w:hAnsi="Arial" w:cs="Arial"/>
          <w:sz w:val="20"/>
          <w:szCs w:val="20"/>
        </w:rPr>
        <w:t xml:space="preserve"> bi u </w:t>
      </w:r>
      <w:proofErr w:type="spellStart"/>
      <w:r w:rsidRPr="00D02BB5">
        <w:rPr>
          <w:rFonts w:ascii="Arial" w:hAnsi="Arial" w:cs="Arial"/>
          <w:sz w:val="20"/>
          <w:szCs w:val="20"/>
        </w:rPr>
        <w:t>okviru</w:t>
      </w:r>
      <w:proofErr w:type="spellEnd"/>
      <w:r w:rsidRPr="00D02BB5">
        <w:rPr>
          <w:rFonts w:ascii="Arial" w:hAnsi="Arial" w:cs="Arial"/>
          <w:sz w:val="20"/>
          <w:szCs w:val="20"/>
        </w:rPr>
        <w:t xml:space="preserve"> </w:t>
      </w:r>
      <w:proofErr w:type="spellStart"/>
      <w:r w:rsidRPr="00D02BB5">
        <w:rPr>
          <w:rFonts w:ascii="Arial" w:hAnsi="Arial" w:cs="Arial"/>
          <w:sz w:val="20"/>
          <w:szCs w:val="20"/>
        </w:rPr>
        <w:t>ovog</w:t>
      </w:r>
      <w:proofErr w:type="spellEnd"/>
      <w:r w:rsidRPr="00D02BB5">
        <w:rPr>
          <w:rFonts w:ascii="Arial" w:hAnsi="Arial" w:cs="Arial"/>
          <w:sz w:val="20"/>
          <w:szCs w:val="20"/>
        </w:rPr>
        <w:t xml:space="preserve"> </w:t>
      </w:r>
      <w:proofErr w:type="spellStart"/>
      <w:r w:rsidRPr="00D02BB5">
        <w:rPr>
          <w:rFonts w:ascii="Arial" w:hAnsi="Arial" w:cs="Arial"/>
          <w:sz w:val="20"/>
          <w:szCs w:val="20"/>
        </w:rPr>
        <w:t>projekta</w:t>
      </w:r>
      <w:proofErr w:type="spellEnd"/>
      <w:r w:rsidRPr="00D02BB5">
        <w:rPr>
          <w:rFonts w:ascii="Arial" w:hAnsi="Arial" w:cs="Arial"/>
          <w:sz w:val="20"/>
          <w:szCs w:val="20"/>
        </w:rPr>
        <w:t xml:space="preserve">, a i </w:t>
      </w:r>
      <w:proofErr w:type="spellStart"/>
      <w:r w:rsidRPr="00D02BB5">
        <w:rPr>
          <w:rFonts w:ascii="Arial" w:hAnsi="Arial" w:cs="Arial"/>
          <w:sz w:val="20"/>
          <w:szCs w:val="20"/>
        </w:rPr>
        <w:t>ubuduće</w:t>
      </w:r>
      <w:proofErr w:type="spellEnd"/>
      <w:r w:rsidRPr="00D02BB5">
        <w:rPr>
          <w:rFonts w:ascii="Arial" w:hAnsi="Arial" w:cs="Arial"/>
          <w:sz w:val="20"/>
          <w:szCs w:val="20"/>
        </w:rPr>
        <w:t xml:space="preserve">, </w:t>
      </w:r>
      <w:proofErr w:type="spellStart"/>
      <w:r w:rsidRPr="00D02BB5">
        <w:rPr>
          <w:rFonts w:ascii="Arial" w:hAnsi="Arial" w:cs="Arial"/>
          <w:sz w:val="20"/>
          <w:szCs w:val="20"/>
        </w:rPr>
        <w:t>doprinela</w:t>
      </w:r>
      <w:proofErr w:type="spellEnd"/>
      <w:r w:rsidRPr="00D02BB5">
        <w:rPr>
          <w:rFonts w:ascii="Arial" w:hAnsi="Arial" w:cs="Arial"/>
          <w:sz w:val="20"/>
          <w:szCs w:val="20"/>
        </w:rPr>
        <w:t xml:space="preserve"> </w:t>
      </w:r>
      <w:proofErr w:type="spellStart"/>
      <w:r w:rsidRPr="00D02BB5">
        <w:rPr>
          <w:rFonts w:ascii="Arial" w:hAnsi="Arial" w:cs="Arial"/>
          <w:sz w:val="20"/>
          <w:szCs w:val="20"/>
        </w:rPr>
        <w:t>daljem</w:t>
      </w:r>
      <w:proofErr w:type="spellEnd"/>
      <w:r w:rsidRPr="00D02BB5">
        <w:rPr>
          <w:rFonts w:ascii="Arial" w:hAnsi="Arial" w:cs="Arial"/>
          <w:sz w:val="20"/>
          <w:szCs w:val="20"/>
        </w:rPr>
        <w:t xml:space="preserve"> </w:t>
      </w:r>
      <w:proofErr w:type="spellStart"/>
      <w:r w:rsidRPr="00D02BB5">
        <w:rPr>
          <w:rFonts w:ascii="Arial" w:hAnsi="Arial" w:cs="Arial"/>
          <w:sz w:val="20"/>
          <w:szCs w:val="20"/>
        </w:rPr>
        <w:t>unapređenju</w:t>
      </w:r>
      <w:proofErr w:type="spellEnd"/>
      <w:r w:rsidRPr="00D02BB5">
        <w:rPr>
          <w:rFonts w:ascii="Arial" w:hAnsi="Arial" w:cs="Arial"/>
          <w:sz w:val="20"/>
          <w:szCs w:val="20"/>
        </w:rPr>
        <w:t xml:space="preserve"> </w:t>
      </w:r>
      <w:proofErr w:type="spellStart"/>
      <w:r w:rsidRPr="00D02BB5">
        <w:rPr>
          <w:rFonts w:ascii="Arial" w:hAnsi="Arial" w:cs="Arial"/>
          <w:sz w:val="20"/>
          <w:szCs w:val="20"/>
        </w:rPr>
        <w:t>razvoja</w:t>
      </w:r>
      <w:proofErr w:type="spellEnd"/>
      <w:r w:rsidRPr="00D02BB5">
        <w:rPr>
          <w:rFonts w:ascii="Arial" w:hAnsi="Arial" w:cs="Arial"/>
          <w:sz w:val="20"/>
          <w:szCs w:val="20"/>
        </w:rPr>
        <w:t xml:space="preserve"> </w:t>
      </w:r>
      <w:proofErr w:type="spellStart"/>
      <w:r w:rsidRPr="00D02BB5">
        <w:rPr>
          <w:rFonts w:ascii="Arial" w:hAnsi="Arial" w:cs="Arial"/>
          <w:sz w:val="20"/>
          <w:szCs w:val="20"/>
        </w:rPr>
        <w:t>novih</w:t>
      </w:r>
      <w:proofErr w:type="spellEnd"/>
      <w:r w:rsidRPr="00D02BB5">
        <w:rPr>
          <w:rFonts w:ascii="Arial" w:hAnsi="Arial" w:cs="Arial"/>
          <w:sz w:val="20"/>
          <w:szCs w:val="20"/>
        </w:rPr>
        <w:t xml:space="preserve"> </w:t>
      </w:r>
      <w:proofErr w:type="spellStart"/>
      <w:r w:rsidRPr="00D02BB5">
        <w:rPr>
          <w:rFonts w:ascii="Arial" w:hAnsi="Arial" w:cs="Arial"/>
          <w:sz w:val="20"/>
          <w:szCs w:val="20"/>
        </w:rPr>
        <w:t>kvalitetnih</w:t>
      </w:r>
      <w:proofErr w:type="spellEnd"/>
      <w:r w:rsidRPr="00D02BB5">
        <w:rPr>
          <w:rFonts w:ascii="Arial" w:hAnsi="Arial" w:cs="Arial"/>
          <w:sz w:val="20"/>
          <w:szCs w:val="20"/>
        </w:rPr>
        <w:t xml:space="preserve">, </w:t>
      </w:r>
      <w:proofErr w:type="spellStart"/>
      <w:r w:rsidRPr="00D02BB5">
        <w:rPr>
          <w:rFonts w:ascii="Arial" w:hAnsi="Arial" w:cs="Arial"/>
          <w:sz w:val="20"/>
          <w:szCs w:val="20"/>
        </w:rPr>
        <w:t>bezbednih</w:t>
      </w:r>
      <w:proofErr w:type="spellEnd"/>
      <w:r w:rsidRPr="00D02BB5">
        <w:rPr>
          <w:rFonts w:ascii="Arial" w:hAnsi="Arial" w:cs="Arial"/>
          <w:sz w:val="20"/>
          <w:szCs w:val="20"/>
        </w:rPr>
        <w:t xml:space="preserve"> i </w:t>
      </w:r>
      <w:proofErr w:type="spellStart"/>
      <w:r w:rsidRPr="00D02BB5">
        <w:rPr>
          <w:rFonts w:ascii="Arial" w:hAnsi="Arial" w:cs="Arial"/>
          <w:sz w:val="20"/>
          <w:szCs w:val="20"/>
        </w:rPr>
        <w:t>konkurentih</w:t>
      </w:r>
      <w:proofErr w:type="spellEnd"/>
      <w:r w:rsidRPr="00D02BB5">
        <w:rPr>
          <w:rFonts w:ascii="Arial" w:hAnsi="Arial" w:cs="Arial"/>
          <w:sz w:val="20"/>
          <w:szCs w:val="20"/>
        </w:rPr>
        <w:t xml:space="preserve"> </w:t>
      </w:r>
      <w:proofErr w:type="spellStart"/>
      <w:r w:rsidRPr="00D02BB5">
        <w:rPr>
          <w:rFonts w:ascii="Arial" w:hAnsi="Arial" w:cs="Arial"/>
          <w:sz w:val="20"/>
          <w:szCs w:val="20"/>
        </w:rPr>
        <w:t>prehrambenih</w:t>
      </w:r>
      <w:proofErr w:type="spellEnd"/>
      <w:r w:rsidRPr="00D02BB5">
        <w:rPr>
          <w:rFonts w:ascii="Arial" w:hAnsi="Arial" w:cs="Arial"/>
          <w:sz w:val="20"/>
          <w:szCs w:val="20"/>
        </w:rPr>
        <w:t xml:space="preserve"> </w:t>
      </w:r>
      <w:r w:rsidR="00ED7AE0" w:rsidRPr="00D02BB5">
        <w:rPr>
          <w:rFonts w:ascii="Arial" w:hAnsi="Arial" w:cs="Arial"/>
          <w:sz w:val="20"/>
          <w:szCs w:val="20"/>
        </w:rPr>
        <w:t xml:space="preserve">i </w:t>
      </w:r>
      <w:proofErr w:type="spellStart"/>
      <w:r w:rsidR="00ED7AE0" w:rsidRPr="00D02BB5">
        <w:rPr>
          <w:rFonts w:ascii="Arial" w:hAnsi="Arial" w:cs="Arial"/>
          <w:sz w:val="20"/>
          <w:szCs w:val="20"/>
        </w:rPr>
        <w:t>farmaceutskih</w:t>
      </w:r>
      <w:proofErr w:type="spellEnd"/>
      <w:r w:rsidR="00ED7AE0" w:rsidRPr="00D02BB5">
        <w:rPr>
          <w:rFonts w:ascii="Arial" w:hAnsi="Arial" w:cs="Arial"/>
          <w:sz w:val="20"/>
          <w:szCs w:val="20"/>
        </w:rPr>
        <w:t xml:space="preserve"> </w:t>
      </w:r>
      <w:proofErr w:type="spellStart"/>
      <w:r w:rsidRPr="00D02BB5">
        <w:rPr>
          <w:rFonts w:ascii="Arial" w:hAnsi="Arial" w:cs="Arial"/>
          <w:sz w:val="20"/>
          <w:szCs w:val="20"/>
        </w:rPr>
        <w:t>proizvoda</w:t>
      </w:r>
      <w:proofErr w:type="spellEnd"/>
      <w:r w:rsidRPr="00D02BB5">
        <w:rPr>
          <w:rFonts w:ascii="Arial" w:hAnsi="Arial" w:cs="Arial"/>
          <w:sz w:val="20"/>
          <w:szCs w:val="20"/>
        </w:rPr>
        <w:t xml:space="preserve"> </w:t>
      </w:r>
      <w:proofErr w:type="spellStart"/>
      <w:r w:rsidRPr="00D02BB5">
        <w:rPr>
          <w:rFonts w:ascii="Arial" w:hAnsi="Arial" w:cs="Arial"/>
          <w:sz w:val="20"/>
          <w:szCs w:val="20"/>
        </w:rPr>
        <w:t>na</w:t>
      </w:r>
      <w:proofErr w:type="spellEnd"/>
      <w:r w:rsidRPr="00D02BB5">
        <w:rPr>
          <w:rFonts w:ascii="Arial" w:hAnsi="Arial" w:cs="Arial"/>
          <w:sz w:val="20"/>
          <w:szCs w:val="20"/>
        </w:rPr>
        <w:t xml:space="preserve"> </w:t>
      </w:r>
      <w:proofErr w:type="spellStart"/>
      <w:r w:rsidRPr="00D02BB5">
        <w:rPr>
          <w:rFonts w:ascii="Arial" w:hAnsi="Arial" w:cs="Arial"/>
          <w:sz w:val="20"/>
          <w:szCs w:val="20"/>
        </w:rPr>
        <w:t>svetskom</w:t>
      </w:r>
      <w:proofErr w:type="spellEnd"/>
      <w:r w:rsidRPr="00D02BB5">
        <w:rPr>
          <w:rFonts w:ascii="Arial" w:hAnsi="Arial" w:cs="Arial"/>
          <w:sz w:val="20"/>
          <w:szCs w:val="20"/>
        </w:rPr>
        <w:t xml:space="preserve"> </w:t>
      </w:r>
      <w:proofErr w:type="spellStart"/>
      <w:r w:rsidRPr="00D02BB5">
        <w:rPr>
          <w:rFonts w:ascii="Arial" w:hAnsi="Arial" w:cs="Arial"/>
          <w:sz w:val="20"/>
          <w:szCs w:val="20"/>
        </w:rPr>
        <w:t>tržištu</w:t>
      </w:r>
      <w:proofErr w:type="spellEnd"/>
      <w:r w:rsidRPr="00D02BB5">
        <w:rPr>
          <w:rFonts w:ascii="Arial" w:hAnsi="Arial" w:cs="Arial"/>
          <w:sz w:val="20"/>
          <w:szCs w:val="20"/>
        </w:rPr>
        <w:t>.</w:t>
      </w:r>
    </w:p>
    <w:p w:rsidR="00396727" w:rsidRPr="00D02BB5" w:rsidRDefault="00396727" w:rsidP="00D02BB5">
      <w:pPr>
        <w:pStyle w:val="Heading1"/>
        <w:rPr>
          <w:rFonts w:ascii="Arial" w:hAnsi="Arial" w:cs="Arial"/>
          <w:sz w:val="20"/>
          <w:szCs w:val="20"/>
        </w:rPr>
      </w:pPr>
      <w:r w:rsidRPr="00D02BB5">
        <w:rPr>
          <w:rFonts w:ascii="Arial" w:hAnsi="Arial" w:cs="Arial"/>
          <w:sz w:val="20"/>
          <w:szCs w:val="20"/>
        </w:rPr>
        <w:t>Selected results</w:t>
      </w:r>
      <w:r w:rsidR="0042337E">
        <w:rPr>
          <w:rFonts w:ascii="Arial" w:hAnsi="Arial" w:cs="Arial"/>
          <w:sz w:val="20"/>
          <w:szCs w:val="20"/>
        </w:rPr>
        <w:t>/</w:t>
      </w:r>
      <w:proofErr w:type="spellStart"/>
      <w:r w:rsidRPr="00D02BB5">
        <w:rPr>
          <w:rFonts w:ascii="Arial" w:hAnsi="Arial" w:cs="Arial"/>
          <w:sz w:val="20"/>
          <w:szCs w:val="20"/>
        </w:rPr>
        <w:t>Odabrani</w:t>
      </w:r>
      <w:proofErr w:type="spellEnd"/>
      <w:r w:rsidRPr="00D02BB5">
        <w:rPr>
          <w:rFonts w:ascii="Arial" w:hAnsi="Arial" w:cs="Arial"/>
          <w:sz w:val="20"/>
          <w:szCs w:val="20"/>
        </w:rPr>
        <w:t xml:space="preserve"> </w:t>
      </w:r>
      <w:proofErr w:type="spellStart"/>
      <w:r w:rsidRPr="00D02BB5">
        <w:rPr>
          <w:rFonts w:ascii="Arial" w:hAnsi="Arial" w:cs="Arial"/>
          <w:sz w:val="20"/>
          <w:szCs w:val="20"/>
        </w:rPr>
        <w:t>rezultati</w:t>
      </w:r>
      <w:proofErr w:type="spellEnd"/>
    </w:p>
    <w:p w:rsidR="00D02BB5" w:rsidRPr="00D02BB5" w:rsidRDefault="00D02BB5" w:rsidP="00D02BB5">
      <w:pPr>
        <w:pStyle w:val="NoSpacing"/>
        <w:rPr>
          <w:rFonts w:ascii="Arial" w:hAnsi="Arial" w:cs="Arial"/>
          <w:sz w:val="20"/>
          <w:szCs w:val="20"/>
        </w:rPr>
      </w:pPr>
    </w:p>
    <w:p w:rsidR="00D02BB5" w:rsidRPr="00D02BB5" w:rsidRDefault="00396727" w:rsidP="00D02BB5">
      <w:pPr>
        <w:pStyle w:val="NoSpacing"/>
        <w:rPr>
          <w:rFonts w:ascii="Arial" w:hAnsi="Arial" w:cs="Arial"/>
          <w:b/>
          <w:sz w:val="20"/>
          <w:szCs w:val="20"/>
        </w:rPr>
      </w:pPr>
      <w:r w:rsidRPr="00D02BB5">
        <w:rPr>
          <w:rFonts w:ascii="Arial" w:hAnsi="Arial" w:cs="Arial"/>
          <w:b/>
          <w:sz w:val="20"/>
          <w:szCs w:val="20"/>
        </w:rPr>
        <w:t xml:space="preserve">Research papers published in the SCI </w:t>
      </w:r>
      <w:r w:rsidR="0029153C">
        <w:rPr>
          <w:rFonts w:ascii="Arial" w:hAnsi="Arial" w:cs="Arial"/>
          <w:b/>
          <w:sz w:val="20"/>
          <w:szCs w:val="20"/>
        </w:rPr>
        <w:t>j</w:t>
      </w:r>
      <w:r w:rsidRPr="00D02BB5">
        <w:rPr>
          <w:rFonts w:ascii="Arial" w:hAnsi="Arial" w:cs="Arial"/>
          <w:b/>
          <w:sz w:val="20"/>
          <w:szCs w:val="20"/>
        </w:rPr>
        <w:t>ournals</w:t>
      </w:r>
    </w:p>
    <w:p w:rsidR="0097751E" w:rsidRPr="00D02BB5" w:rsidRDefault="00396727" w:rsidP="00D02BB5">
      <w:pPr>
        <w:pStyle w:val="NoSpacing"/>
        <w:rPr>
          <w:rFonts w:ascii="Arial" w:hAnsi="Arial" w:cs="Arial"/>
          <w:b/>
          <w:sz w:val="20"/>
          <w:szCs w:val="20"/>
        </w:rPr>
      </w:pPr>
      <w:proofErr w:type="spellStart"/>
      <w:r w:rsidRPr="00D02BB5">
        <w:rPr>
          <w:rFonts w:ascii="Arial" w:hAnsi="Arial" w:cs="Arial"/>
          <w:b/>
          <w:sz w:val="20"/>
          <w:szCs w:val="20"/>
        </w:rPr>
        <w:t>Naučni</w:t>
      </w:r>
      <w:proofErr w:type="spellEnd"/>
      <w:r w:rsidR="0097751E" w:rsidRPr="00D02BB5">
        <w:rPr>
          <w:rFonts w:ascii="Arial" w:hAnsi="Arial" w:cs="Arial"/>
          <w:b/>
          <w:sz w:val="20"/>
          <w:szCs w:val="20"/>
        </w:rPr>
        <w:t xml:space="preserve"> </w:t>
      </w:r>
      <w:proofErr w:type="spellStart"/>
      <w:r w:rsidR="0097751E" w:rsidRPr="00D02BB5">
        <w:rPr>
          <w:rFonts w:ascii="Arial" w:hAnsi="Arial" w:cs="Arial"/>
          <w:b/>
          <w:sz w:val="20"/>
          <w:szCs w:val="20"/>
        </w:rPr>
        <w:t>radovi</w:t>
      </w:r>
      <w:proofErr w:type="spellEnd"/>
      <w:r w:rsidR="0097751E" w:rsidRPr="00D02BB5">
        <w:rPr>
          <w:rFonts w:ascii="Arial" w:hAnsi="Arial" w:cs="Arial"/>
          <w:b/>
          <w:sz w:val="20"/>
          <w:szCs w:val="20"/>
        </w:rPr>
        <w:t xml:space="preserve"> </w:t>
      </w:r>
      <w:proofErr w:type="spellStart"/>
      <w:r w:rsidR="0097751E" w:rsidRPr="00D02BB5">
        <w:rPr>
          <w:rFonts w:ascii="Arial" w:hAnsi="Arial" w:cs="Arial"/>
          <w:b/>
          <w:sz w:val="20"/>
          <w:szCs w:val="20"/>
        </w:rPr>
        <w:t>objavljeni</w:t>
      </w:r>
      <w:proofErr w:type="spellEnd"/>
      <w:r w:rsidR="0097751E" w:rsidRPr="00D02BB5">
        <w:rPr>
          <w:rFonts w:ascii="Arial" w:hAnsi="Arial" w:cs="Arial"/>
          <w:b/>
          <w:sz w:val="20"/>
          <w:szCs w:val="20"/>
        </w:rPr>
        <w:t xml:space="preserve"> u </w:t>
      </w:r>
      <w:proofErr w:type="spellStart"/>
      <w:r w:rsidR="0097751E" w:rsidRPr="00D02BB5">
        <w:rPr>
          <w:rFonts w:ascii="Arial" w:hAnsi="Arial" w:cs="Arial"/>
          <w:b/>
          <w:sz w:val="20"/>
          <w:szCs w:val="20"/>
        </w:rPr>
        <w:t>časopisima</w:t>
      </w:r>
      <w:proofErr w:type="spellEnd"/>
      <w:r w:rsidR="0097751E" w:rsidRPr="00D02BB5">
        <w:rPr>
          <w:rFonts w:ascii="Arial" w:hAnsi="Arial" w:cs="Arial"/>
          <w:b/>
          <w:sz w:val="20"/>
          <w:szCs w:val="20"/>
        </w:rPr>
        <w:t xml:space="preserve"> </w:t>
      </w:r>
      <w:proofErr w:type="spellStart"/>
      <w:r w:rsidR="0097751E" w:rsidRPr="00D02BB5">
        <w:rPr>
          <w:rFonts w:ascii="Arial" w:hAnsi="Arial" w:cs="Arial"/>
          <w:b/>
          <w:sz w:val="20"/>
          <w:szCs w:val="20"/>
        </w:rPr>
        <w:t>sa</w:t>
      </w:r>
      <w:proofErr w:type="spellEnd"/>
      <w:r w:rsidR="0097751E" w:rsidRPr="00D02BB5">
        <w:rPr>
          <w:rFonts w:ascii="Arial" w:hAnsi="Arial" w:cs="Arial"/>
          <w:b/>
          <w:sz w:val="20"/>
          <w:szCs w:val="20"/>
        </w:rPr>
        <w:t xml:space="preserve"> SCI </w:t>
      </w:r>
      <w:proofErr w:type="spellStart"/>
      <w:r w:rsidR="0097751E" w:rsidRPr="00D02BB5">
        <w:rPr>
          <w:rFonts w:ascii="Arial" w:hAnsi="Arial" w:cs="Arial"/>
          <w:b/>
          <w:sz w:val="20"/>
          <w:szCs w:val="20"/>
        </w:rPr>
        <w:t>liste</w:t>
      </w:r>
      <w:proofErr w:type="spellEnd"/>
    </w:p>
    <w:p w:rsidR="0097751E" w:rsidRPr="00D02BB5" w:rsidRDefault="0097751E" w:rsidP="00987282">
      <w:pPr>
        <w:rPr>
          <w:rFonts w:ascii="Arial" w:hAnsi="Arial" w:cs="Arial"/>
          <w:sz w:val="20"/>
          <w:szCs w:val="20"/>
        </w:rPr>
      </w:pPr>
    </w:p>
    <w:p w:rsidR="00192ADD" w:rsidRPr="00D02BB5" w:rsidRDefault="00192ADD" w:rsidP="00192ADD">
      <w:pPr>
        <w:numPr>
          <w:ilvl w:val="0"/>
          <w:numId w:val="19"/>
        </w:numPr>
        <w:spacing w:after="0" w:line="240" w:lineRule="auto"/>
        <w:jc w:val="both"/>
        <w:rPr>
          <w:rFonts w:ascii="Arial" w:eastAsia="Batang" w:hAnsi="Arial" w:cs="Arial"/>
          <w:sz w:val="20"/>
          <w:szCs w:val="20"/>
          <w:lang w:eastAsia="ko-KR"/>
        </w:rPr>
      </w:pPr>
      <w:proofErr w:type="spellStart"/>
      <w:r w:rsidRPr="00D02BB5">
        <w:rPr>
          <w:rStyle w:val="hit"/>
          <w:rFonts w:ascii="Arial" w:hAnsi="Arial" w:cs="Arial"/>
          <w:sz w:val="20"/>
          <w:szCs w:val="20"/>
        </w:rPr>
        <w:t>Djekic</w:t>
      </w:r>
      <w:proofErr w:type="spellEnd"/>
      <w:r w:rsidRPr="00D02BB5">
        <w:rPr>
          <w:rFonts w:ascii="Arial" w:hAnsi="Arial" w:cs="Arial"/>
          <w:sz w:val="20"/>
          <w:szCs w:val="20"/>
        </w:rPr>
        <w:t xml:space="preserve"> L, </w:t>
      </w:r>
      <w:proofErr w:type="spellStart"/>
      <w:r w:rsidRPr="00D02BB5">
        <w:rPr>
          <w:rFonts w:ascii="Arial" w:hAnsi="Arial" w:cs="Arial"/>
          <w:sz w:val="20"/>
          <w:szCs w:val="20"/>
        </w:rPr>
        <w:t>Primorac</w:t>
      </w:r>
      <w:proofErr w:type="spellEnd"/>
      <w:r w:rsidRPr="00D02BB5">
        <w:rPr>
          <w:rFonts w:ascii="Arial" w:hAnsi="Arial" w:cs="Arial"/>
          <w:sz w:val="20"/>
          <w:szCs w:val="20"/>
        </w:rPr>
        <w:t xml:space="preserve"> M, </w:t>
      </w:r>
      <w:proofErr w:type="spellStart"/>
      <w:r w:rsidRPr="00D02BB5">
        <w:rPr>
          <w:rFonts w:ascii="Arial" w:hAnsi="Arial" w:cs="Arial"/>
          <w:sz w:val="20"/>
          <w:szCs w:val="20"/>
        </w:rPr>
        <w:t>Jocković</w:t>
      </w:r>
      <w:proofErr w:type="spellEnd"/>
      <w:r w:rsidRPr="00D02BB5">
        <w:rPr>
          <w:rFonts w:ascii="Arial" w:hAnsi="Arial" w:cs="Arial"/>
          <w:sz w:val="20"/>
          <w:szCs w:val="20"/>
        </w:rPr>
        <w:t xml:space="preserve"> J. </w:t>
      </w:r>
      <w:r w:rsidRPr="00D02BB5">
        <w:rPr>
          <w:rFonts w:ascii="Arial" w:hAnsi="Arial" w:cs="Arial"/>
          <w:bCs/>
          <w:sz w:val="20"/>
          <w:szCs w:val="20"/>
        </w:rPr>
        <w:t xml:space="preserve">Phase </w:t>
      </w:r>
      <w:proofErr w:type="spellStart"/>
      <w:r w:rsidRPr="00D02BB5">
        <w:rPr>
          <w:rFonts w:ascii="Arial" w:hAnsi="Arial" w:cs="Arial"/>
          <w:bCs/>
          <w:sz w:val="20"/>
          <w:szCs w:val="20"/>
        </w:rPr>
        <w:t>behaviour</w:t>
      </w:r>
      <w:proofErr w:type="spellEnd"/>
      <w:r w:rsidRPr="00D02BB5">
        <w:rPr>
          <w:rFonts w:ascii="Arial" w:hAnsi="Arial" w:cs="Arial"/>
          <w:bCs/>
          <w:sz w:val="20"/>
          <w:szCs w:val="20"/>
        </w:rPr>
        <w:t>, microstructure and ibuprofen solubilization capacity of pseudo-ternary nonionic microemulsions</w:t>
      </w:r>
      <w:r w:rsidRPr="00D02BB5">
        <w:rPr>
          <w:rFonts w:ascii="Arial" w:hAnsi="Arial" w:cs="Arial"/>
          <w:sz w:val="20"/>
          <w:szCs w:val="20"/>
        </w:rPr>
        <w:t xml:space="preserve">. </w:t>
      </w:r>
      <w:r w:rsidRPr="00D02BB5">
        <w:rPr>
          <w:rFonts w:ascii="Arial" w:hAnsi="Arial" w:cs="Arial"/>
          <w:iCs/>
          <w:sz w:val="20"/>
          <w:szCs w:val="20"/>
        </w:rPr>
        <w:t>Journal of Molecular Liquids</w:t>
      </w:r>
      <w:r w:rsidRPr="00D02BB5">
        <w:rPr>
          <w:rFonts w:ascii="Arial" w:hAnsi="Arial" w:cs="Arial"/>
          <w:sz w:val="20"/>
          <w:szCs w:val="20"/>
        </w:rPr>
        <w:t>, 2011;</w:t>
      </w:r>
      <w:r w:rsidRPr="00D02BB5">
        <w:rPr>
          <w:rFonts w:ascii="Arial" w:eastAsia="Batang" w:hAnsi="Arial" w:cs="Arial"/>
          <w:bCs/>
          <w:sz w:val="20"/>
          <w:szCs w:val="20"/>
          <w:lang w:eastAsia="ko-KR"/>
        </w:rPr>
        <w:t xml:space="preserve">160:81–7 </w:t>
      </w:r>
    </w:p>
    <w:p w:rsidR="00A60CA2" w:rsidRPr="00D02BB5" w:rsidRDefault="00A60CA2" w:rsidP="00192ADD">
      <w:pPr>
        <w:pStyle w:val="BodyText"/>
        <w:numPr>
          <w:ilvl w:val="0"/>
          <w:numId w:val="19"/>
        </w:numPr>
        <w:spacing w:after="0"/>
        <w:rPr>
          <w:rFonts w:ascii="Arial" w:hAnsi="Arial" w:cs="Arial"/>
          <w:bCs/>
          <w:sz w:val="20"/>
          <w:szCs w:val="20"/>
          <w:lang w:val="sr-Latn-CS"/>
        </w:rPr>
      </w:pPr>
      <w:r w:rsidRPr="00D02BB5">
        <w:rPr>
          <w:rFonts w:ascii="Arial" w:hAnsi="Arial" w:cs="Arial"/>
          <w:sz w:val="20"/>
          <w:szCs w:val="20"/>
          <w:lang w:val="sr-Latn-CS"/>
        </w:rPr>
        <w:t>Djekic L, Primorac M</w:t>
      </w:r>
      <w:r w:rsidRPr="00D02BB5">
        <w:rPr>
          <w:rFonts w:ascii="Arial" w:eastAsia="AdvTTb570495a" w:hAnsi="Arial" w:cs="Arial"/>
          <w:sz w:val="20"/>
          <w:szCs w:val="20"/>
          <w:lang w:val="sr-Latn-CS"/>
        </w:rPr>
        <w:t xml:space="preserve">, Filipic S, Agbaba D. Investigation of surfactant/cosurfactant synergism impact on ibuprofen solubilization capacity and drug release characteristics of nonionic microemulsions. </w:t>
      </w:r>
      <w:r w:rsidRPr="00D02BB5">
        <w:rPr>
          <w:rFonts w:ascii="Arial" w:hAnsi="Arial" w:cs="Arial"/>
          <w:iCs/>
          <w:sz w:val="20"/>
          <w:szCs w:val="20"/>
          <w:lang w:val="sr-Latn-CS"/>
        </w:rPr>
        <w:t>International Journal of Pharmaceutics</w:t>
      </w:r>
      <w:r w:rsidRPr="00D02BB5">
        <w:rPr>
          <w:rFonts w:ascii="Arial" w:hAnsi="Arial" w:cs="Arial"/>
          <w:sz w:val="20"/>
          <w:szCs w:val="20"/>
          <w:lang w:val="sr-Latn-CS"/>
        </w:rPr>
        <w:t xml:space="preserve">, </w:t>
      </w:r>
      <w:r w:rsidRPr="00D02BB5">
        <w:rPr>
          <w:rFonts w:ascii="Arial" w:hAnsi="Arial" w:cs="Arial"/>
          <w:iCs/>
          <w:sz w:val="20"/>
          <w:szCs w:val="20"/>
          <w:lang w:val="sr-Latn-CS"/>
        </w:rPr>
        <w:t xml:space="preserve">2012;433:25-33 </w:t>
      </w:r>
    </w:p>
    <w:p w:rsidR="00192ADD" w:rsidRPr="00D02BB5" w:rsidRDefault="00192ADD" w:rsidP="00192ADD">
      <w:pPr>
        <w:numPr>
          <w:ilvl w:val="0"/>
          <w:numId w:val="19"/>
        </w:numPr>
        <w:shd w:val="clear" w:color="auto" w:fill="FFFFFF"/>
        <w:autoSpaceDE w:val="0"/>
        <w:autoSpaceDN w:val="0"/>
        <w:adjustRightInd w:val="0"/>
        <w:spacing w:after="0" w:line="240" w:lineRule="auto"/>
        <w:jc w:val="both"/>
        <w:rPr>
          <w:rFonts w:ascii="Arial" w:hAnsi="Arial" w:cs="Arial"/>
          <w:bCs/>
          <w:sz w:val="20"/>
          <w:szCs w:val="20"/>
          <w:lang w:bidi="th-TH"/>
        </w:rPr>
      </w:pPr>
      <w:proofErr w:type="spellStart"/>
      <w:r w:rsidRPr="00D02BB5">
        <w:rPr>
          <w:rFonts w:ascii="Arial" w:hAnsi="Arial" w:cs="Arial"/>
          <w:sz w:val="20"/>
          <w:szCs w:val="20"/>
        </w:rPr>
        <w:t>Djekic</w:t>
      </w:r>
      <w:proofErr w:type="spellEnd"/>
      <w:r w:rsidRPr="00D02BB5">
        <w:rPr>
          <w:rFonts w:ascii="Arial" w:hAnsi="Arial" w:cs="Arial"/>
          <w:sz w:val="20"/>
          <w:szCs w:val="20"/>
        </w:rPr>
        <w:t xml:space="preserve"> L, </w:t>
      </w:r>
      <w:proofErr w:type="spellStart"/>
      <w:r w:rsidRPr="00D02BB5">
        <w:rPr>
          <w:rFonts w:ascii="Arial" w:hAnsi="Arial" w:cs="Arial"/>
          <w:sz w:val="20"/>
          <w:szCs w:val="20"/>
        </w:rPr>
        <w:t>Cirkovic</w:t>
      </w:r>
      <w:proofErr w:type="spellEnd"/>
      <w:r w:rsidRPr="00D02BB5">
        <w:rPr>
          <w:rFonts w:ascii="Arial" w:hAnsi="Arial" w:cs="Arial"/>
          <w:sz w:val="20"/>
          <w:szCs w:val="20"/>
        </w:rPr>
        <w:t xml:space="preserve"> V, </w:t>
      </w:r>
      <w:proofErr w:type="spellStart"/>
      <w:r w:rsidRPr="00D02BB5">
        <w:rPr>
          <w:rFonts w:ascii="Arial" w:hAnsi="Arial" w:cs="Arial"/>
          <w:sz w:val="20"/>
          <w:szCs w:val="20"/>
        </w:rPr>
        <w:t>Heleta</w:t>
      </w:r>
      <w:proofErr w:type="spellEnd"/>
      <w:r w:rsidRPr="00D02BB5">
        <w:rPr>
          <w:rFonts w:ascii="Arial" w:hAnsi="Arial" w:cs="Arial"/>
          <w:sz w:val="20"/>
          <w:szCs w:val="20"/>
        </w:rPr>
        <w:t xml:space="preserve"> M, Krajisnik D, </w:t>
      </w:r>
      <w:proofErr w:type="spellStart"/>
      <w:r w:rsidRPr="00D02BB5">
        <w:rPr>
          <w:rFonts w:ascii="Arial" w:hAnsi="Arial" w:cs="Arial"/>
          <w:sz w:val="20"/>
          <w:szCs w:val="20"/>
        </w:rPr>
        <w:t>Primorac</w:t>
      </w:r>
      <w:proofErr w:type="spellEnd"/>
      <w:r w:rsidRPr="00D02BB5">
        <w:rPr>
          <w:rFonts w:ascii="Arial" w:hAnsi="Arial" w:cs="Arial"/>
          <w:sz w:val="20"/>
          <w:szCs w:val="20"/>
        </w:rPr>
        <w:t xml:space="preserve"> M. Water-</w:t>
      </w:r>
      <w:proofErr w:type="spellStart"/>
      <w:r w:rsidRPr="00D02BB5">
        <w:rPr>
          <w:rFonts w:ascii="Arial" w:hAnsi="Arial" w:cs="Arial"/>
          <w:sz w:val="20"/>
          <w:szCs w:val="20"/>
        </w:rPr>
        <w:t>Dilutable</w:t>
      </w:r>
      <w:proofErr w:type="spellEnd"/>
      <w:r w:rsidRPr="00D02BB5">
        <w:rPr>
          <w:rFonts w:ascii="Arial" w:hAnsi="Arial" w:cs="Arial"/>
          <w:sz w:val="20"/>
          <w:szCs w:val="20"/>
        </w:rPr>
        <w:t xml:space="preserve"> Biocompatible Microemulsion Systems: Design and </w:t>
      </w:r>
      <w:proofErr w:type="spellStart"/>
      <w:r w:rsidRPr="00D02BB5">
        <w:rPr>
          <w:rFonts w:ascii="Arial" w:hAnsi="Arial" w:cs="Arial"/>
          <w:sz w:val="20"/>
          <w:szCs w:val="20"/>
        </w:rPr>
        <w:t>Characterisation</w:t>
      </w:r>
      <w:proofErr w:type="spellEnd"/>
      <w:r w:rsidRPr="00D02BB5">
        <w:rPr>
          <w:rFonts w:ascii="Arial" w:hAnsi="Arial" w:cs="Arial"/>
          <w:sz w:val="20"/>
          <w:szCs w:val="20"/>
        </w:rPr>
        <w:t xml:space="preserve">. </w:t>
      </w:r>
      <w:proofErr w:type="spellStart"/>
      <w:r w:rsidRPr="00D02BB5">
        <w:rPr>
          <w:rFonts w:ascii="Arial" w:hAnsi="Arial" w:cs="Arial"/>
          <w:sz w:val="20"/>
          <w:szCs w:val="20"/>
        </w:rPr>
        <w:t>Tenside</w:t>
      </w:r>
      <w:proofErr w:type="spellEnd"/>
      <w:r w:rsidRPr="00D02BB5">
        <w:rPr>
          <w:rFonts w:ascii="Arial" w:hAnsi="Arial" w:cs="Arial"/>
          <w:sz w:val="20"/>
          <w:szCs w:val="20"/>
        </w:rPr>
        <w:t xml:space="preserve"> Surfactants Detergents. 2013;50(6):409-13</w:t>
      </w:r>
      <w:r w:rsidRPr="00D02BB5">
        <w:rPr>
          <w:rFonts w:ascii="Arial" w:hAnsi="Arial" w:cs="Arial"/>
          <w:color w:val="FF0000"/>
          <w:sz w:val="20"/>
          <w:szCs w:val="20"/>
        </w:rPr>
        <w:t xml:space="preserve"> </w:t>
      </w:r>
    </w:p>
    <w:p w:rsidR="00192ADD" w:rsidRPr="00D02BB5" w:rsidRDefault="00192ADD" w:rsidP="00617824">
      <w:pPr>
        <w:numPr>
          <w:ilvl w:val="0"/>
          <w:numId w:val="19"/>
        </w:numPr>
        <w:shd w:val="clear" w:color="auto" w:fill="FFFFFF"/>
        <w:autoSpaceDE w:val="0"/>
        <w:autoSpaceDN w:val="0"/>
        <w:adjustRightInd w:val="0"/>
        <w:spacing w:after="0" w:line="240" w:lineRule="auto"/>
        <w:jc w:val="both"/>
        <w:rPr>
          <w:rFonts w:ascii="Arial" w:hAnsi="Arial" w:cs="Arial"/>
          <w:sz w:val="20"/>
          <w:szCs w:val="20"/>
          <w:lang w:bidi="th-TH"/>
        </w:rPr>
      </w:pPr>
      <w:proofErr w:type="spellStart"/>
      <w:r w:rsidRPr="00D02BB5">
        <w:rPr>
          <w:rFonts w:ascii="Arial" w:hAnsi="Arial" w:cs="Arial"/>
          <w:bCs/>
          <w:sz w:val="20"/>
          <w:szCs w:val="20"/>
        </w:rPr>
        <w:lastRenderedPageBreak/>
        <w:t>Djekic</w:t>
      </w:r>
      <w:proofErr w:type="spellEnd"/>
      <w:r w:rsidRPr="00D02BB5">
        <w:rPr>
          <w:rFonts w:ascii="Arial" w:hAnsi="Arial" w:cs="Arial"/>
          <w:bCs/>
          <w:sz w:val="20"/>
          <w:szCs w:val="20"/>
        </w:rPr>
        <w:t xml:space="preserve"> LM, </w:t>
      </w:r>
      <w:proofErr w:type="spellStart"/>
      <w:r w:rsidRPr="00D02BB5">
        <w:rPr>
          <w:rFonts w:ascii="Arial" w:hAnsi="Arial" w:cs="Arial"/>
          <w:bCs/>
          <w:sz w:val="20"/>
          <w:szCs w:val="20"/>
        </w:rPr>
        <w:t>Primorac</w:t>
      </w:r>
      <w:proofErr w:type="spellEnd"/>
      <w:r w:rsidRPr="00D02BB5">
        <w:rPr>
          <w:rFonts w:ascii="Arial" w:hAnsi="Arial" w:cs="Arial"/>
          <w:bCs/>
          <w:sz w:val="20"/>
          <w:szCs w:val="20"/>
        </w:rPr>
        <w:t xml:space="preserve"> MM. Formulation and </w:t>
      </w:r>
      <w:proofErr w:type="spellStart"/>
      <w:r w:rsidRPr="00D02BB5">
        <w:rPr>
          <w:rFonts w:ascii="Arial" w:hAnsi="Arial" w:cs="Arial"/>
          <w:bCs/>
          <w:sz w:val="20"/>
          <w:szCs w:val="20"/>
        </w:rPr>
        <w:t>Characterisation</w:t>
      </w:r>
      <w:proofErr w:type="spellEnd"/>
      <w:r w:rsidRPr="00D02BB5">
        <w:rPr>
          <w:rFonts w:ascii="Arial" w:hAnsi="Arial" w:cs="Arial"/>
          <w:bCs/>
          <w:sz w:val="20"/>
          <w:szCs w:val="20"/>
        </w:rPr>
        <w:t xml:space="preserve"> of self-</w:t>
      </w:r>
      <w:proofErr w:type="spellStart"/>
      <w:r w:rsidRPr="00D02BB5">
        <w:rPr>
          <w:rFonts w:ascii="Arial" w:hAnsi="Arial" w:cs="Arial"/>
          <w:bCs/>
          <w:sz w:val="20"/>
          <w:szCs w:val="20"/>
        </w:rPr>
        <w:t>microemulsifying</w:t>
      </w:r>
      <w:proofErr w:type="spellEnd"/>
      <w:r w:rsidRPr="00D02BB5">
        <w:rPr>
          <w:rFonts w:ascii="Arial" w:hAnsi="Arial" w:cs="Arial"/>
          <w:bCs/>
          <w:sz w:val="20"/>
          <w:szCs w:val="20"/>
        </w:rPr>
        <w:t xml:space="preserve"> drug delivery systems based on biocompatible nonionic surfactants. </w:t>
      </w:r>
      <w:r w:rsidRPr="00D02BB5">
        <w:rPr>
          <w:rFonts w:ascii="Arial" w:hAnsi="Arial" w:cs="Arial"/>
          <w:sz w:val="20"/>
          <w:szCs w:val="20"/>
        </w:rPr>
        <w:t>Chemical Industry</w:t>
      </w:r>
      <w:r w:rsidRPr="00D02BB5">
        <w:rPr>
          <w:rFonts w:ascii="Arial" w:hAnsi="Arial" w:cs="Arial"/>
          <w:iCs/>
          <w:sz w:val="20"/>
          <w:szCs w:val="20"/>
        </w:rPr>
        <w:t>. 2014;</w:t>
      </w:r>
      <w:r w:rsidRPr="00D02BB5">
        <w:rPr>
          <w:rFonts w:ascii="Arial" w:hAnsi="Arial" w:cs="Arial"/>
          <w:bCs/>
          <w:sz w:val="20"/>
          <w:szCs w:val="20"/>
        </w:rPr>
        <w:t>68</w:t>
      </w:r>
      <w:r w:rsidRPr="00D02BB5">
        <w:rPr>
          <w:rFonts w:ascii="Arial" w:hAnsi="Arial" w:cs="Arial"/>
          <w:sz w:val="20"/>
          <w:szCs w:val="20"/>
        </w:rPr>
        <w:t xml:space="preserve">(5):565–73 </w:t>
      </w:r>
    </w:p>
    <w:p w:rsidR="00A60CA2" w:rsidRPr="00D02BB5" w:rsidRDefault="00A60CA2" w:rsidP="00192ADD">
      <w:pPr>
        <w:pStyle w:val="BodyText"/>
        <w:numPr>
          <w:ilvl w:val="0"/>
          <w:numId w:val="19"/>
        </w:numPr>
        <w:spacing w:after="0"/>
        <w:rPr>
          <w:rFonts w:ascii="Arial" w:hAnsi="Arial" w:cs="Arial"/>
          <w:bCs/>
          <w:sz w:val="20"/>
          <w:szCs w:val="20"/>
          <w:lang w:val="sr-Latn-CS"/>
        </w:rPr>
      </w:pPr>
      <w:r w:rsidRPr="00D02BB5">
        <w:rPr>
          <w:rFonts w:ascii="Arial" w:hAnsi="Arial" w:cs="Arial"/>
          <w:sz w:val="20"/>
          <w:szCs w:val="20"/>
          <w:lang w:val="sr-Latn-CS"/>
        </w:rPr>
        <w:t xml:space="preserve">Djekic L, Martinovic M, Stepanović-Petrović R, Tomić M, Micov A, Primorac M. Design of Block Copolymer Costabilized Nonionic Microemulsions and Their In Vitro and In Vivo Assessment as Carriers for Sustained Regional Delivery of Ibuprofen via Topical Administration. </w:t>
      </w:r>
      <w:r w:rsidRPr="00D02BB5">
        <w:rPr>
          <w:rStyle w:val="jrnl"/>
          <w:rFonts w:ascii="Arial" w:hAnsi="Arial" w:cs="Arial"/>
          <w:sz w:val="20"/>
          <w:szCs w:val="20"/>
        </w:rPr>
        <w:t xml:space="preserve">Journal of Pharmaceutical Sciences, </w:t>
      </w:r>
      <w:r w:rsidRPr="00D02BB5">
        <w:rPr>
          <w:rFonts w:ascii="Arial" w:hAnsi="Arial" w:cs="Arial"/>
          <w:sz w:val="20"/>
          <w:szCs w:val="20"/>
        </w:rPr>
        <w:t xml:space="preserve">2015;104(8):2501-12  </w:t>
      </w:r>
    </w:p>
    <w:p w:rsidR="00A60CA2" w:rsidRPr="00D02BB5" w:rsidRDefault="00A60CA2" w:rsidP="00192ADD">
      <w:pPr>
        <w:pStyle w:val="BodyText"/>
        <w:numPr>
          <w:ilvl w:val="0"/>
          <w:numId w:val="19"/>
        </w:numPr>
        <w:spacing w:after="0"/>
        <w:rPr>
          <w:rFonts w:ascii="Arial" w:hAnsi="Arial" w:cs="Arial"/>
          <w:bCs/>
          <w:sz w:val="20"/>
          <w:szCs w:val="20"/>
          <w:lang w:val="sr-Latn-CS"/>
        </w:rPr>
      </w:pPr>
      <w:r w:rsidRPr="00D02BB5">
        <w:rPr>
          <w:rFonts w:ascii="Arial" w:hAnsi="Arial" w:cs="Arial"/>
          <w:sz w:val="20"/>
          <w:szCs w:val="20"/>
          <w:lang w:val="sr-Latn-CS"/>
        </w:rPr>
        <w:t xml:space="preserve">Djekic L, Krajisnik D, Martinovic M, Djordjevic D, Primorac M. Characterization of gelation process and drug release profile of thermosensitive liquid lecithin/poloxamer 407 based gels as carriers for percutaneous delivery of ibuprofen. </w:t>
      </w:r>
      <w:r w:rsidRPr="00D02BB5">
        <w:rPr>
          <w:rStyle w:val="jrnl"/>
          <w:rFonts w:ascii="Arial" w:hAnsi="Arial" w:cs="Arial"/>
          <w:sz w:val="20"/>
          <w:szCs w:val="20"/>
        </w:rPr>
        <w:t>International Journal of Pharmaceutics</w:t>
      </w:r>
      <w:r w:rsidRPr="00D02BB5">
        <w:rPr>
          <w:rFonts w:ascii="Arial" w:hAnsi="Arial" w:cs="Arial"/>
          <w:sz w:val="20"/>
          <w:szCs w:val="20"/>
        </w:rPr>
        <w:t xml:space="preserve">, 2015;490(1-2):180-9 </w:t>
      </w:r>
    </w:p>
    <w:p w:rsidR="00192ADD" w:rsidRPr="00D02BB5" w:rsidRDefault="00192ADD" w:rsidP="00192ADD">
      <w:pPr>
        <w:numPr>
          <w:ilvl w:val="0"/>
          <w:numId w:val="19"/>
        </w:numPr>
        <w:shd w:val="clear" w:color="auto" w:fill="FFFFFF"/>
        <w:autoSpaceDE w:val="0"/>
        <w:autoSpaceDN w:val="0"/>
        <w:adjustRightInd w:val="0"/>
        <w:spacing w:after="0" w:line="240" w:lineRule="auto"/>
        <w:jc w:val="both"/>
        <w:rPr>
          <w:rFonts w:ascii="Arial" w:hAnsi="Arial" w:cs="Arial"/>
          <w:sz w:val="20"/>
          <w:szCs w:val="20"/>
        </w:rPr>
      </w:pPr>
      <w:proofErr w:type="spellStart"/>
      <w:r w:rsidRPr="00D02BB5">
        <w:rPr>
          <w:rFonts w:ascii="Arial" w:hAnsi="Arial" w:cs="Arial"/>
          <w:sz w:val="20"/>
          <w:szCs w:val="20"/>
        </w:rPr>
        <w:t>Djekic</w:t>
      </w:r>
      <w:proofErr w:type="spellEnd"/>
      <w:r w:rsidRPr="00D02BB5">
        <w:rPr>
          <w:rFonts w:ascii="Arial" w:hAnsi="Arial" w:cs="Arial"/>
          <w:sz w:val="20"/>
          <w:szCs w:val="20"/>
        </w:rPr>
        <w:t xml:space="preserve"> L, Krajisnik D, </w:t>
      </w:r>
      <w:proofErr w:type="spellStart"/>
      <w:r w:rsidRPr="00D02BB5">
        <w:rPr>
          <w:rFonts w:ascii="Arial" w:hAnsi="Arial" w:cs="Arial"/>
          <w:sz w:val="20"/>
          <w:szCs w:val="20"/>
        </w:rPr>
        <w:t>Micic</w:t>
      </w:r>
      <w:proofErr w:type="spellEnd"/>
      <w:r w:rsidRPr="00D02BB5">
        <w:rPr>
          <w:rFonts w:ascii="Arial" w:hAnsi="Arial" w:cs="Arial"/>
          <w:sz w:val="20"/>
          <w:szCs w:val="20"/>
        </w:rPr>
        <w:t xml:space="preserve"> Z. </w:t>
      </w:r>
      <w:r w:rsidRPr="00D02BB5">
        <w:rPr>
          <w:rFonts w:ascii="Arial" w:hAnsi="Arial" w:cs="Arial"/>
          <w:sz w:val="20"/>
          <w:szCs w:val="20"/>
          <w:lang w:bidi="th-TH"/>
        </w:rPr>
        <w:t xml:space="preserve">Polyphenolics-Phospholipid Complexes as Natural Cosmetic Ingredients: Properties and Application. </w:t>
      </w:r>
      <w:proofErr w:type="spellStart"/>
      <w:r w:rsidRPr="00D02BB5">
        <w:rPr>
          <w:rFonts w:ascii="Arial" w:hAnsi="Arial" w:cs="Arial"/>
          <w:sz w:val="20"/>
          <w:szCs w:val="20"/>
          <w:lang w:bidi="th-TH"/>
        </w:rPr>
        <w:t>Tenside</w:t>
      </w:r>
      <w:proofErr w:type="spellEnd"/>
      <w:r w:rsidRPr="00D02BB5">
        <w:rPr>
          <w:rFonts w:ascii="Arial" w:hAnsi="Arial" w:cs="Arial"/>
          <w:sz w:val="20"/>
          <w:szCs w:val="20"/>
          <w:lang w:bidi="th-TH"/>
        </w:rPr>
        <w:t xml:space="preserve"> Surfactants Detergents. 2015;52(3):186-92</w:t>
      </w:r>
    </w:p>
    <w:p w:rsidR="00A60CA2" w:rsidRPr="00D02BB5" w:rsidRDefault="00A60CA2" w:rsidP="00192ADD">
      <w:pPr>
        <w:pStyle w:val="BodyText"/>
        <w:numPr>
          <w:ilvl w:val="0"/>
          <w:numId w:val="19"/>
        </w:numPr>
        <w:spacing w:after="0"/>
        <w:rPr>
          <w:rFonts w:ascii="Arial" w:hAnsi="Arial" w:cs="Arial"/>
          <w:bCs/>
          <w:sz w:val="20"/>
          <w:szCs w:val="20"/>
          <w:lang w:val="sr-Latn-CS"/>
        </w:rPr>
      </w:pPr>
      <w:r w:rsidRPr="00D02BB5">
        <w:rPr>
          <w:rStyle w:val="hit"/>
          <w:rFonts w:ascii="Arial" w:hAnsi="Arial" w:cs="Arial"/>
          <w:sz w:val="20"/>
          <w:szCs w:val="20"/>
          <w:lang w:val="sr-Latn-CS"/>
        </w:rPr>
        <w:t>Djekic L</w:t>
      </w:r>
      <w:r w:rsidRPr="00D02BB5">
        <w:rPr>
          <w:rFonts w:ascii="Arial" w:hAnsi="Arial" w:cs="Arial"/>
          <w:sz w:val="20"/>
          <w:szCs w:val="20"/>
          <w:lang w:val="sr-Latn-CS"/>
        </w:rPr>
        <w:t xml:space="preserve">, Martinovic M, Stepanović-Petrović R, Micov A, Tomić M, Primorac M. Formulation of hydrogel-thickened nonionic microemulsions with enhanced percutaneous delivery of ibuprofen assessed in vivo in rats. </w:t>
      </w:r>
      <w:r w:rsidRPr="00D02BB5">
        <w:rPr>
          <w:rFonts w:ascii="Arial" w:hAnsi="Arial" w:cs="Arial"/>
          <w:iCs/>
          <w:sz w:val="20"/>
          <w:szCs w:val="20"/>
        </w:rPr>
        <w:t>European Journal of Pharmaceutical Sciences</w:t>
      </w:r>
      <w:r w:rsidRPr="00D02BB5">
        <w:rPr>
          <w:rFonts w:ascii="Arial" w:hAnsi="Arial" w:cs="Arial"/>
          <w:sz w:val="20"/>
          <w:szCs w:val="20"/>
        </w:rPr>
        <w:t xml:space="preserve">, 2016;92:255-65 </w:t>
      </w:r>
      <w:r w:rsidRPr="00D02BB5">
        <w:rPr>
          <w:rFonts w:ascii="Arial" w:eastAsia="Batang" w:hAnsi="Arial" w:cs="Arial"/>
          <w:sz w:val="20"/>
          <w:szCs w:val="20"/>
          <w:lang w:eastAsia="ko-KR"/>
        </w:rPr>
        <w:t xml:space="preserve"> </w:t>
      </w:r>
    </w:p>
    <w:p w:rsidR="00A60CA2" w:rsidRPr="00D02BB5" w:rsidRDefault="00A60CA2" w:rsidP="00192ADD">
      <w:pPr>
        <w:numPr>
          <w:ilvl w:val="0"/>
          <w:numId w:val="19"/>
        </w:numPr>
        <w:spacing w:after="0" w:line="240" w:lineRule="auto"/>
        <w:jc w:val="both"/>
        <w:rPr>
          <w:rFonts w:ascii="Arial" w:hAnsi="Arial" w:cs="Arial"/>
          <w:sz w:val="20"/>
          <w:szCs w:val="20"/>
          <w:lang w:bidi="th-TH"/>
        </w:rPr>
      </w:pPr>
      <w:proofErr w:type="spellStart"/>
      <w:r w:rsidRPr="00D02BB5">
        <w:rPr>
          <w:rFonts w:ascii="Arial" w:hAnsi="Arial" w:cs="Arial"/>
          <w:sz w:val="20"/>
          <w:szCs w:val="20"/>
        </w:rPr>
        <w:t>Djekic</w:t>
      </w:r>
      <w:proofErr w:type="spellEnd"/>
      <w:r w:rsidRPr="00D02BB5">
        <w:rPr>
          <w:rFonts w:ascii="Arial" w:hAnsi="Arial" w:cs="Arial"/>
          <w:sz w:val="20"/>
          <w:szCs w:val="20"/>
        </w:rPr>
        <w:t xml:space="preserve"> L, Krajišnik D, </w:t>
      </w:r>
      <w:proofErr w:type="spellStart"/>
      <w:r w:rsidRPr="00D02BB5">
        <w:rPr>
          <w:rFonts w:ascii="Arial" w:hAnsi="Arial" w:cs="Arial"/>
          <w:sz w:val="20"/>
          <w:szCs w:val="20"/>
        </w:rPr>
        <w:t>Micic</w:t>
      </w:r>
      <w:proofErr w:type="spellEnd"/>
      <w:r w:rsidRPr="00D02BB5">
        <w:rPr>
          <w:rFonts w:ascii="Arial" w:hAnsi="Arial" w:cs="Arial"/>
          <w:sz w:val="20"/>
          <w:szCs w:val="20"/>
        </w:rPr>
        <w:t xml:space="preserve"> Z, </w:t>
      </w:r>
      <w:proofErr w:type="spellStart"/>
      <w:r w:rsidRPr="00D02BB5">
        <w:rPr>
          <w:rFonts w:ascii="Arial" w:hAnsi="Arial" w:cs="Arial"/>
          <w:sz w:val="20"/>
          <w:szCs w:val="20"/>
        </w:rPr>
        <w:t>Čalija</w:t>
      </w:r>
      <w:proofErr w:type="spellEnd"/>
      <w:r w:rsidRPr="00D02BB5">
        <w:rPr>
          <w:rFonts w:ascii="Arial" w:hAnsi="Arial" w:cs="Arial"/>
          <w:sz w:val="20"/>
          <w:szCs w:val="20"/>
        </w:rPr>
        <w:t xml:space="preserve"> B. Formulation and physicochemical characterization of hydrogels with 18ß-glycyrrhetinic acid/phospholipid complex </w:t>
      </w:r>
      <w:proofErr w:type="spellStart"/>
      <w:r w:rsidRPr="00D02BB5">
        <w:rPr>
          <w:rFonts w:ascii="Arial" w:hAnsi="Arial" w:cs="Arial"/>
          <w:sz w:val="20"/>
          <w:szCs w:val="20"/>
        </w:rPr>
        <w:t>phytosomes</w:t>
      </w:r>
      <w:proofErr w:type="spellEnd"/>
      <w:r w:rsidRPr="00D02BB5">
        <w:rPr>
          <w:rFonts w:ascii="Arial" w:hAnsi="Arial" w:cs="Arial"/>
          <w:sz w:val="20"/>
          <w:szCs w:val="20"/>
        </w:rPr>
        <w:t xml:space="preserve">. Journal of Drug Delivery Science and Technology, </w:t>
      </w:r>
      <w:r w:rsidRPr="00D02BB5">
        <w:rPr>
          <w:rFonts w:ascii="Arial" w:hAnsi="Arial" w:cs="Arial"/>
          <w:sz w:val="20"/>
          <w:szCs w:val="20"/>
          <w:lang w:bidi="th-TH"/>
        </w:rPr>
        <w:t>2016; 35: 81-90</w:t>
      </w:r>
      <w:r w:rsidRPr="00D02BB5">
        <w:rPr>
          <w:rFonts w:ascii="Arial" w:hAnsi="Arial" w:cs="Arial"/>
          <w:i/>
          <w:iCs/>
          <w:sz w:val="20"/>
          <w:szCs w:val="20"/>
        </w:rPr>
        <w:t xml:space="preserve"> </w:t>
      </w:r>
    </w:p>
    <w:p w:rsidR="00192ADD" w:rsidRPr="00D02BB5" w:rsidRDefault="00192ADD" w:rsidP="00192ADD">
      <w:pPr>
        <w:numPr>
          <w:ilvl w:val="0"/>
          <w:numId w:val="19"/>
        </w:numPr>
        <w:rPr>
          <w:rFonts w:ascii="Arial" w:hAnsi="Arial" w:cs="Arial"/>
          <w:sz w:val="20"/>
          <w:szCs w:val="20"/>
        </w:rPr>
      </w:pPr>
      <w:proofErr w:type="spellStart"/>
      <w:r w:rsidRPr="00D02BB5">
        <w:rPr>
          <w:rFonts w:ascii="Arial" w:hAnsi="Arial" w:cs="Arial"/>
          <w:bCs/>
          <w:sz w:val="20"/>
          <w:szCs w:val="20"/>
        </w:rPr>
        <w:t>Djekic</w:t>
      </w:r>
      <w:proofErr w:type="spellEnd"/>
      <w:r w:rsidRPr="00D02BB5">
        <w:rPr>
          <w:rFonts w:ascii="Arial" w:hAnsi="Arial" w:cs="Arial"/>
          <w:bCs/>
          <w:sz w:val="20"/>
          <w:szCs w:val="20"/>
        </w:rPr>
        <w:t xml:space="preserve"> L, </w:t>
      </w:r>
      <w:proofErr w:type="spellStart"/>
      <w:r w:rsidRPr="00D02BB5">
        <w:rPr>
          <w:rFonts w:ascii="Arial" w:hAnsi="Arial" w:cs="Arial"/>
          <w:bCs/>
          <w:sz w:val="20"/>
          <w:szCs w:val="20"/>
        </w:rPr>
        <w:t>Martinović</w:t>
      </w:r>
      <w:proofErr w:type="spellEnd"/>
      <w:r w:rsidRPr="00D02BB5">
        <w:rPr>
          <w:rFonts w:ascii="Arial" w:hAnsi="Arial" w:cs="Arial"/>
          <w:bCs/>
          <w:sz w:val="20"/>
          <w:szCs w:val="20"/>
        </w:rPr>
        <w:t xml:space="preserve"> M, </w:t>
      </w:r>
      <w:proofErr w:type="spellStart"/>
      <w:r w:rsidRPr="00D02BB5">
        <w:rPr>
          <w:rFonts w:ascii="Arial" w:hAnsi="Arial" w:cs="Arial"/>
          <w:bCs/>
          <w:sz w:val="20"/>
          <w:szCs w:val="20"/>
        </w:rPr>
        <w:t>Dobričić</w:t>
      </w:r>
      <w:proofErr w:type="spellEnd"/>
      <w:r w:rsidRPr="00D02BB5">
        <w:rPr>
          <w:rFonts w:ascii="Arial" w:hAnsi="Arial" w:cs="Arial"/>
          <w:bCs/>
          <w:sz w:val="20"/>
          <w:szCs w:val="20"/>
        </w:rPr>
        <w:t xml:space="preserve"> V, </w:t>
      </w:r>
      <w:proofErr w:type="spellStart"/>
      <w:r w:rsidRPr="00D02BB5">
        <w:rPr>
          <w:rFonts w:ascii="Arial" w:hAnsi="Arial" w:cs="Arial"/>
          <w:bCs/>
          <w:sz w:val="20"/>
          <w:szCs w:val="20"/>
        </w:rPr>
        <w:t>Čalija</w:t>
      </w:r>
      <w:proofErr w:type="spellEnd"/>
      <w:r w:rsidRPr="00D02BB5">
        <w:rPr>
          <w:rFonts w:ascii="Arial" w:hAnsi="Arial" w:cs="Arial"/>
          <w:bCs/>
          <w:sz w:val="20"/>
          <w:szCs w:val="20"/>
        </w:rPr>
        <w:t xml:space="preserve"> B, </w:t>
      </w:r>
      <w:proofErr w:type="spellStart"/>
      <w:r w:rsidRPr="00D02BB5">
        <w:rPr>
          <w:rFonts w:ascii="Arial" w:hAnsi="Arial" w:cs="Arial"/>
          <w:bCs/>
          <w:sz w:val="20"/>
          <w:szCs w:val="20"/>
        </w:rPr>
        <w:t>Medarević</w:t>
      </w:r>
      <w:proofErr w:type="spellEnd"/>
      <w:r w:rsidRPr="00D02BB5">
        <w:rPr>
          <w:rFonts w:ascii="Arial" w:hAnsi="Arial" w:cs="Arial"/>
          <w:bCs/>
          <w:sz w:val="20"/>
          <w:szCs w:val="20"/>
        </w:rPr>
        <w:t xml:space="preserve"> Đ, </w:t>
      </w:r>
      <w:proofErr w:type="spellStart"/>
      <w:r w:rsidRPr="00D02BB5">
        <w:rPr>
          <w:rFonts w:ascii="Arial" w:hAnsi="Arial" w:cs="Arial"/>
          <w:bCs/>
          <w:sz w:val="20"/>
          <w:szCs w:val="20"/>
        </w:rPr>
        <w:t>Primorac</w:t>
      </w:r>
      <w:proofErr w:type="spellEnd"/>
      <w:r w:rsidRPr="00D02BB5">
        <w:rPr>
          <w:rFonts w:ascii="Arial" w:hAnsi="Arial" w:cs="Arial"/>
          <w:bCs/>
          <w:sz w:val="20"/>
          <w:szCs w:val="20"/>
        </w:rPr>
        <w:t xml:space="preserve"> M. Comparison of the effect of </w:t>
      </w:r>
      <w:proofErr w:type="spellStart"/>
      <w:r w:rsidRPr="00D02BB5">
        <w:rPr>
          <w:rFonts w:ascii="Arial" w:hAnsi="Arial" w:cs="Arial"/>
          <w:bCs/>
          <w:sz w:val="20"/>
          <w:szCs w:val="20"/>
        </w:rPr>
        <w:t>bioadhesive</w:t>
      </w:r>
      <w:proofErr w:type="spellEnd"/>
      <w:r w:rsidRPr="00D02BB5">
        <w:rPr>
          <w:rFonts w:ascii="Arial" w:hAnsi="Arial" w:cs="Arial"/>
          <w:bCs/>
          <w:sz w:val="20"/>
          <w:szCs w:val="20"/>
        </w:rPr>
        <w:t xml:space="preserve"> polymers on stability and drug release kinetics</w:t>
      </w:r>
      <w:r w:rsidRPr="00D02BB5">
        <w:rPr>
          <w:rStyle w:val="shorttext"/>
          <w:rFonts w:ascii="Arial" w:hAnsi="Arial" w:cs="Arial"/>
          <w:sz w:val="20"/>
          <w:szCs w:val="20"/>
        </w:rPr>
        <w:t xml:space="preserve"> of </w:t>
      </w:r>
      <w:r w:rsidRPr="00D02BB5">
        <w:rPr>
          <w:rFonts w:ascii="Arial" w:hAnsi="Arial" w:cs="Arial"/>
          <w:bCs/>
          <w:sz w:val="20"/>
          <w:szCs w:val="20"/>
        </w:rPr>
        <w:t xml:space="preserve">biocompatible hydrogels for topical application of ibuprofen. Journal of Pharmaceutical Sciences, </w:t>
      </w:r>
      <w:r w:rsidRPr="00D02BB5">
        <w:rPr>
          <w:rFonts w:ascii="Arial" w:hAnsi="Arial" w:cs="Arial"/>
          <w:sz w:val="20"/>
          <w:szCs w:val="20"/>
        </w:rPr>
        <w:t>In</w:t>
      </w:r>
      <w:r w:rsidR="00D02BB5" w:rsidRPr="00D02BB5">
        <w:rPr>
          <w:rFonts w:ascii="Arial" w:hAnsi="Arial" w:cs="Arial"/>
          <w:sz w:val="20"/>
          <w:szCs w:val="20"/>
        </w:rPr>
        <w:t xml:space="preserve"> </w:t>
      </w:r>
      <w:r w:rsidRPr="00D02BB5">
        <w:rPr>
          <w:rFonts w:ascii="Arial" w:hAnsi="Arial" w:cs="Arial"/>
          <w:sz w:val="20"/>
          <w:szCs w:val="20"/>
        </w:rPr>
        <w:t xml:space="preserve">Press Accepted Manuscript, Published online: November 2, 2018 DOI: </w:t>
      </w:r>
      <w:hyperlink r:id="rId5" w:history="1">
        <w:r w:rsidRPr="00D02BB5">
          <w:rPr>
            <w:rStyle w:val="Hyperlink"/>
            <w:rFonts w:ascii="Arial" w:hAnsi="Arial" w:cs="Arial"/>
            <w:sz w:val="20"/>
            <w:szCs w:val="20"/>
          </w:rPr>
          <w:t>https://doi.org/10.1016/j.xphs.2018.10.054</w:t>
        </w:r>
      </w:hyperlink>
    </w:p>
    <w:p w:rsidR="00D02BB5" w:rsidRPr="00D02BB5" w:rsidRDefault="00D02BB5" w:rsidP="00D02BB5">
      <w:pPr>
        <w:pStyle w:val="NoSpacing"/>
        <w:rPr>
          <w:rFonts w:ascii="Arial" w:hAnsi="Arial" w:cs="Arial"/>
          <w:b/>
          <w:sz w:val="20"/>
          <w:szCs w:val="20"/>
        </w:rPr>
      </w:pPr>
      <w:r w:rsidRPr="00D02BB5">
        <w:rPr>
          <w:rFonts w:ascii="Arial" w:hAnsi="Arial" w:cs="Arial"/>
          <w:b/>
          <w:sz w:val="20"/>
          <w:szCs w:val="20"/>
        </w:rPr>
        <w:t>Selected c</w:t>
      </w:r>
      <w:r w:rsidR="00396727" w:rsidRPr="00D02BB5">
        <w:rPr>
          <w:rFonts w:ascii="Arial" w:hAnsi="Arial" w:cs="Arial"/>
          <w:b/>
          <w:sz w:val="20"/>
          <w:szCs w:val="20"/>
        </w:rPr>
        <w:t xml:space="preserve">hapters in the </w:t>
      </w:r>
      <w:r w:rsidRPr="00D02BB5">
        <w:rPr>
          <w:rFonts w:ascii="Arial" w:hAnsi="Arial" w:cs="Arial"/>
          <w:b/>
          <w:sz w:val="20"/>
          <w:szCs w:val="20"/>
        </w:rPr>
        <w:t>international proceeding</w:t>
      </w:r>
      <w:r w:rsidR="0042337E">
        <w:rPr>
          <w:rFonts w:ascii="Arial" w:hAnsi="Arial" w:cs="Arial"/>
          <w:b/>
          <w:sz w:val="20"/>
          <w:szCs w:val="20"/>
        </w:rPr>
        <w:t>s</w:t>
      </w:r>
    </w:p>
    <w:p w:rsidR="0097751E" w:rsidRPr="00D02BB5" w:rsidRDefault="0097751E" w:rsidP="00D02BB5">
      <w:pPr>
        <w:pStyle w:val="NoSpacing"/>
        <w:rPr>
          <w:rFonts w:ascii="Arial" w:hAnsi="Arial" w:cs="Arial"/>
          <w:b/>
          <w:sz w:val="20"/>
          <w:szCs w:val="20"/>
        </w:rPr>
      </w:pPr>
      <w:proofErr w:type="spellStart"/>
      <w:r w:rsidRPr="00D02BB5">
        <w:rPr>
          <w:rFonts w:ascii="Arial" w:hAnsi="Arial" w:cs="Arial"/>
          <w:b/>
          <w:sz w:val="20"/>
          <w:szCs w:val="20"/>
        </w:rPr>
        <w:t>Odabrana</w:t>
      </w:r>
      <w:proofErr w:type="spellEnd"/>
      <w:r w:rsidRPr="00D02BB5">
        <w:rPr>
          <w:rFonts w:ascii="Arial" w:hAnsi="Arial" w:cs="Arial"/>
          <w:b/>
          <w:sz w:val="20"/>
          <w:szCs w:val="20"/>
        </w:rPr>
        <w:t xml:space="preserve"> </w:t>
      </w:r>
      <w:proofErr w:type="spellStart"/>
      <w:r w:rsidRPr="00D02BB5">
        <w:rPr>
          <w:rFonts w:ascii="Arial" w:hAnsi="Arial" w:cs="Arial"/>
          <w:b/>
          <w:sz w:val="20"/>
          <w:szCs w:val="20"/>
        </w:rPr>
        <w:t>poglavlja</w:t>
      </w:r>
      <w:proofErr w:type="spellEnd"/>
      <w:r w:rsidRPr="00D02BB5">
        <w:rPr>
          <w:rFonts w:ascii="Arial" w:hAnsi="Arial" w:cs="Arial"/>
          <w:b/>
          <w:sz w:val="20"/>
          <w:szCs w:val="20"/>
        </w:rPr>
        <w:t xml:space="preserve"> u </w:t>
      </w:r>
      <w:proofErr w:type="spellStart"/>
      <w:r w:rsidRPr="00D02BB5">
        <w:rPr>
          <w:rFonts w:ascii="Arial" w:hAnsi="Arial" w:cs="Arial"/>
          <w:b/>
          <w:sz w:val="20"/>
          <w:szCs w:val="20"/>
        </w:rPr>
        <w:t>monografijama</w:t>
      </w:r>
      <w:proofErr w:type="spellEnd"/>
      <w:r w:rsidRPr="00D02BB5">
        <w:rPr>
          <w:rFonts w:ascii="Arial" w:hAnsi="Arial" w:cs="Arial"/>
          <w:b/>
          <w:sz w:val="20"/>
          <w:szCs w:val="20"/>
        </w:rPr>
        <w:t>/</w:t>
      </w:r>
      <w:proofErr w:type="spellStart"/>
      <w:r w:rsidRPr="00D02BB5">
        <w:rPr>
          <w:rFonts w:ascii="Arial" w:hAnsi="Arial" w:cs="Arial"/>
          <w:b/>
          <w:sz w:val="20"/>
          <w:szCs w:val="20"/>
        </w:rPr>
        <w:t>tematskim</w:t>
      </w:r>
      <w:proofErr w:type="spellEnd"/>
      <w:r w:rsidRPr="00D02BB5">
        <w:rPr>
          <w:rFonts w:ascii="Arial" w:hAnsi="Arial" w:cs="Arial"/>
          <w:b/>
          <w:sz w:val="20"/>
          <w:szCs w:val="20"/>
        </w:rPr>
        <w:t xml:space="preserve"> </w:t>
      </w:r>
      <w:proofErr w:type="spellStart"/>
      <w:r w:rsidRPr="00D02BB5">
        <w:rPr>
          <w:rFonts w:ascii="Arial" w:hAnsi="Arial" w:cs="Arial"/>
          <w:b/>
          <w:sz w:val="20"/>
          <w:szCs w:val="20"/>
        </w:rPr>
        <w:t>zbornicima</w:t>
      </w:r>
      <w:proofErr w:type="spellEnd"/>
      <w:r w:rsidRPr="00D02BB5">
        <w:rPr>
          <w:rFonts w:ascii="Arial" w:hAnsi="Arial" w:cs="Arial"/>
          <w:b/>
          <w:sz w:val="20"/>
          <w:szCs w:val="20"/>
        </w:rPr>
        <w:t xml:space="preserve"> </w:t>
      </w:r>
      <w:proofErr w:type="spellStart"/>
      <w:r w:rsidRPr="00D02BB5">
        <w:rPr>
          <w:rFonts w:ascii="Arial" w:hAnsi="Arial" w:cs="Arial"/>
          <w:b/>
          <w:sz w:val="20"/>
          <w:szCs w:val="20"/>
        </w:rPr>
        <w:t>sa</w:t>
      </w:r>
      <w:proofErr w:type="spellEnd"/>
      <w:r w:rsidRPr="00D02BB5">
        <w:rPr>
          <w:rFonts w:ascii="Arial" w:hAnsi="Arial" w:cs="Arial"/>
          <w:b/>
          <w:sz w:val="20"/>
          <w:szCs w:val="20"/>
        </w:rPr>
        <w:t xml:space="preserve"> </w:t>
      </w:r>
      <w:proofErr w:type="spellStart"/>
      <w:r w:rsidRPr="00D02BB5">
        <w:rPr>
          <w:rFonts w:ascii="Arial" w:hAnsi="Arial" w:cs="Arial"/>
          <w:b/>
          <w:sz w:val="20"/>
          <w:szCs w:val="20"/>
        </w:rPr>
        <w:t>međunarodnih</w:t>
      </w:r>
      <w:proofErr w:type="spellEnd"/>
      <w:r w:rsidRPr="00D02BB5">
        <w:rPr>
          <w:rFonts w:ascii="Arial" w:hAnsi="Arial" w:cs="Arial"/>
          <w:b/>
          <w:sz w:val="20"/>
          <w:szCs w:val="20"/>
        </w:rPr>
        <w:t xml:space="preserve"> </w:t>
      </w:r>
      <w:proofErr w:type="spellStart"/>
      <w:r w:rsidRPr="00D02BB5">
        <w:rPr>
          <w:rFonts w:ascii="Arial" w:hAnsi="Arial" w:cs="Arial"/>
          <w:b/>
          <w:sz w:val="20"/>
          <w:szCs w:val="20"/>
        </w:rPr>
        <w:t>skupova</w:t>
      </w:r>
      <w:proofErr w:type="spellEnd"/>
      <w:r w:rsidRPr="00D02BB5">
        <w:rPr>
          <w:rFonts w:ascii="Arial" w:hAnsi="Arial" w:cs="Arial"/>
          <w:b/>
          <w:sz w:val="20"/>
          <w:szCs w:val="20"/>
        </w:rPr>
        <w:t xml:space="preserve"> (M14)</w:t>
      </w:r>
    </w:p>
    <w:p w:rsidR="00D02BB5" w:rsidRPr="00D02BB5" w:rsidRDefault="00D02BB5" w:rsidP="00D02BB5">
      <w:pPr>
        <w:pStyle w:val="NoSpacing"/>
        <w:rPr>
          <w:rFonts w:ascii="Arial" w:hAnsi="Arial" w:cs="Arial"/>
          <w:b/>
          <w:sz w:val="20"/>
          <w:szCs w:val="20"/>
        </w:rPr>
      </w:pPr>
    </w:p>
    <w:p w:rsidR="00ED7AE0" w:rsidRPr="00D02BB5" w:rsidRDefault="00ED7AE0" w:rsidP="00ED7AE0">
      <w:pPr>
        <w:numPr>
          <w:ilvl w:val="0"/>
          <w:numId w:val="18"/>
        </w:numPr>
        <w:spacing w:after="0" w:line="240" w:lineRule="auto"/>
        <w:ind w:left="357" w:hanging="357"/>
        <w:jc w:val="both"/>
        <w:rPr>
          <w:rFonts w:ascii="Arial" w:hAnsi="Arial" w:cs="Arial"/>
          <w:bCs/>
          <w:sz w:val="20"/>
          <w:szCs w:val="20"/>
        </w:rPr>
      </w:pPr>
      <w:proofErr w:type="spellStart"/>
      <w:r w:rsidRPr="00D02BB5">
        <w:rPr>
          <w:rFonts w:ascii="Arial" w:hAnsi="Arial" w:cs="Arial"/>
          <w:sz w:val="20"/>
          <w:szCs w:val="20"/>
        </w:rPr>
        <w:t>Djekic</w:t>
      </w:r>
      <w:proofErr w:type="spellEnd"/>
      <w:r w:rsidRPr="00D02BB5">
        <w:rPr>
          <w:rFonts w:ascii="Arial" w:hAnsi="Arial" w:cs="Arial"/>
          <w:sz w:val="20"/>
          <w:szCs w:val="20"/>
          <w:lang w:val="sr-Cyrl-CS"/>
        </w:rPr>
        <w:t xml:space="preserve"> </w:t>
      </w:r>
      <w:r w:rsidRPr="00D02BB5">
        <w:rPr>
          <w:rFonts w:ascii="Arial" w:hAnsi="Arial" w:cs="Arial"/>
          <w:sz w:val="20"/>
          <w:szCs w:val="20"/>
        </w:rPr>
        <w:t>L</w:t>
      </w:r>
      <w:r w:rsidRPr="00D02BB5">
        <w:rPr>
          <w:rFonts w:ascii="Arial" w:hAnsi="Arial" w:cs="Arial"/>
          <w:sz w:val="20"/>
          <w:szCs w:val="20"/>
          <w:lang w:val="sr-Cyrl-CS"/>
        </w:rPr>
        <w:t xml:space="preserve">, </w:t>
      </w:r>
      <w:proofErr w:type="spellStart"/>
      <w:r w:rsidRPr="00D02BB5">
        <w:rPr>
          <w:rFonts w:ascii="Arial" w:hAnsi="Arial" w:cs="Arial"/>
          <w:sz w:val="20"/>
          <w:szCs w:val="20"/>
        </w:rPr>
        <w:t>Primorac</w:t>
      </w:r>
      <w:proofErr w:type="spellEnd"/>
      <w:r w:rsidRPr="00D02BB5">
        <w:rPr>
          <w:rFonts w:ascii="Arial" w:hAnsi="Arial" w:cs="Arial"/>
          <w:sz w:val="20"/>
          <w:szCs w:val="20"/>
          <w:lang w:val="sr-Cyrl-CS"/>
        </w:rPr>
        <w:t xml:space="preserve"> </w:t>
      </w:r>
      <w:r w:rsidRPr="00D02BB5">
        <w:rPr>
          <w:rFonts w:ascii="Arial" w:hAnsi="Arial" w:cs="Arial"/>
          <w:sz w:val="20"/>
          <w:szCs w:val="20"/>
        </w:rPr>
        <w:t>M</w:t>
      </w:r>
      <w:r w:rsidRPr="00D02BB5">
        <w:rPr>
          <w:rFonts w:ascii="Arial" w:hAnsi="Arial" w:cs="Arial"/>
          <w:sz w:val="20"/>
          <w:szCs w:val="20"/>
          <w:lang w:val="sr-Cyrl-CS"/>
        </w:rPr>
        <w:t xml:space="preserve">. </w:t>
      </w:r>
      <w:r w:rsidRPr="00D02BB5">
        <w:rPr>
          <w:rFonts w:ascii="Arial" w:hAnsi="Arial" w:cs="Arial"/>
          <w:sz w:val="20"/>
          <w:szCs w:val="20"/>
          <w:lang w:bidi="th-TH"/>
        </w:rPr>
        <w:t xml:space="preserve">Percutaneous Penetration Enhancement Potential of Microemulsion-Based </w:t>
      </w:r>
      <w:proofErr w:type="spellStart"/>
      <w:r w:rsidRPr="00D02BB5">
        <w:rPr>
          <w:rFonts w:ascii="Arial" w:hAnsi="Arial" w:cs="Arial"/>
          <w:sz w:val="20"/>
          <w:szCs w:val="20"/>
          <w:lang w:bidi="th-TH"/>
        </w:rPr>
        <w:t>Organogels</w:t>
      </w:r>
      <w:proofErr w:type="spellEnd"/>
      <w:r w:rsidRPr="00D02BB5">
        <w:rPr>
          <w:rFonts w:ascii="Arial" w:hAnsi="Arial" w:cs="Arial"/>
          <w:sz w:val="20"/>
          <w:szCs w:val="20"/>
          <w:lang w:bidi="th-TH"/>
        </w:rPr>
        <w:t xml:space="preserve">. </w:t>
      </w:r>
      <w:r w:rsidRPr="00D02BB5">
        <w:rPr>
          <w:rFonts w:ascii="Arial" w:hAnsi="Arial" w:cs="Arial"/>
          <w:sz w:val="20"/>
          <w:szCs w:val="20"/>
        </w:rPr>
        <w:t xml:space="preserve">In: </w:t>
      </w:r>
      <w:proofErr w:type="spellStart"/>
      <w:r w:rsidRPr="00D02BB5">
        <w:rPr>
          <w:rFonts w:ascii="Arial" w:hAnsi="Arial" w:cs="Arial"/>
          <w:sz w:val="20"/>
          <w:szCs w:val="20"/>
          <w:lang w:bidi="th-TH"/>
        </w:rPr>
        <w:t>Dragicevic</w:t>
      </w:r>
      <w:proofErr w:type="spellEnd"/>
      <w:r w:rsidRPr="00D02BB5">
        <w:rPr>
          <w:rFonts w:ascii="Arial" w:hAnsi="Arial" w:cs="Arial"/>
          <w:sz w:val="20"/>
          <w:szCs w:val="20"/>
          <w:lang w:val="sr-Cyrl-CS" w:bidi="th-TH"/>
        </w:rPr>
        <w:t xml:space="preserve"> </w:t>
      </w:r>
      <w:r w:rsidRPr="00D02BB5">
        <w:rPr>
          <w:rFonts w:ascii="Arial" w:hAnsi="Arial" w:cs="Arial"/>
          <w:sz w:val="20"/>
          <w:szCs w:val="20"/>
          <w:lang w:bidi="th-TH"/>
        </w:rPr>
        <w:t xml:space="preserve">N, </w:t>
      </w:r>
      <w:proofErr w:type="spellStart"/>
      <w:r w:rsidRPr="00D02BB5">
        <w:rPr>
          <w:rFonts w:ascii="Arial" w:hAnsi="Arial" w:cs="Arial"/>
          <w:sz w:val="20"/>
          <w:szCs w:val="20"/>
          <w:lang w:bidi="th-TH"/>
        </w:rPr>
        <w:t>Maibach</w:t>
      </w:r>
      <w:proofErr w:type="spellEnd"/>
      <w:r w:rsidRPr="00D02BB5">
        <w:rPr>
          <w:rFonts w:ascii="Arial" w:hAnsi="Arial" w:cs="Arial"/>
          <w:sz w:val="20"/>
          <w:szCs w:val="20"/>
          <w:lang w:bidi="th-TH"/>
        </w:rPr>
        <w:t xml:space="preserve"> HI, editors. Percutaneous Penetration Enhancers. Chemical Methods in Penetration Enhancement. Nanocarriers. Berlin Heidelberg: Springer-Verlag; 2016. p. 263-282 (</w:t>
      </w:r>
      <w:r w:rsidRPr="00D02BB5">
        <w:rPr>
          <w:rFonts w:ascii="Arial" w:hAnsi="Arial" w:cs="Arial"/>
          <w:sz w:val="20"/>
          <w:szCs w:val="20"/>
        </w:rPr>
        <w:t>ISBN 978-3-662-47862-2).</w:t>
      </w:r>
    </w:p>
    <w:p w:rsidR="00ED7AE0" w:rsidRPr="00D02BB5" w:rsidRDefault="00ED7AE0" w:rsidP="00ED7AE0">
      <w:pPr>
        <w:numPr>
          <w:ilvl w:val="0"/>
          <w:numId w:val="18"/>
        </w:numPr>
        <w:spacing w:after="0" w:line="240" w:lineRule="auto"/>
        <w:ind w:left="357" w:hanging="357"/>
        <w:jc w:val="both"/>
        <w:rPr>
          <w:rFonts w:ascii="Arial" w:hAnsi="Arial" w:cs="Arial"/>
          <w:bCs/>
          <w:sz w:val="20"/>
          <w:szCs w:val="20"/>
        </w:rPr>
      </w:pPr>
      <w:proofErr w:type="spellStart"/>
      <w:r w:rsidRPr="00D02BB5">
        <w:rPr>
          <w:rFonts w:ascii="Arial" w:hAnsi="Arial" w:cs="Arial"/>
          <w:sz w:val="20"/>
          <w:szCs w:val="20"/>
        </w:rPr>
        <w:t>Djekic</w:t>
      </w:r>
      <w:proofErr w:type="spellEnd"/>
      <w:r w:rsidRPr="00D02BB5">
        <w:rPr>
          <w:rFonts w:ascii="Arial" w:hAnsi="Arial" w:cs="Arial"/>
          <w:sz w:val="20"/>
          <w:szCs w:val="20"/>
        </w:rPr>
        <w:t xml:space="preserve"> L, Krajisnik D. Properties and Biomedical Relevance of </w:t>
      </w:r>
      <w:proofErr w:type="spellStart"/>
      <w:r w:rsidRPr="00D02BB5">
        <w:rPr>
          <w:rFonts w:ascii="Arial" w:hAnsi="Arial" w:cs="Arial"/>
          <w:sz w:val="20"/>
          <w:szCs w:val="20"/>
        </w:rPr>
        <w:t>Phytosome</w:t>
      </w:r>
      <w:proofErr w:type="spellEnd"/>
      <w:r w:rsidRPr="00D02BB5">
        <w:rPr>
          <w:rFonts w:ascii="Arial" w:hAnsi="Arial" w:cs="Arial"/>
          <w:sz w:val="20"/>
          <w:szCs w:val="20"/>
        </w:rPr>
        <w:t xml:space="preserve"> Encapsulated Polyphenolics. In: Clark P, editor. Polyphenolics: Food Sources, Biochemistry and Health Benefits. </w:t>
      </w:r>
      <w:r w:rsidRPr="00D02BB5">
        <w:rPr>
          <w:rStyle w:val="xbe"/>
          <w:rFonts w:ascii="Arial" w:hAnsi="Arial" w:cs="Arial"/>
          <w:sz w:val="20"/>
          <w:szCs w:val="20"/>
        </w:rPr>
        <w:t>Hauppauge:</w:t>
      </w:r>
      <w:r w:rsidRPr="00D02BB5">
        <w:rPr>
          <w:rFonts w:ascii="Arial" w:hAnsi="Arial" w:cs="Arial"/>
          <w:sz w:val="20"/>
          <w:szCs w:val="20"/>
        </w:rPr>
        <w:t xml:space="preserve"> Nova Science Publishers; 2017. p. 21-56 (</w:t>
      </w:r>
      <w:r w:rsidRPr="00D02BB5">
        <w:rPr>
          <w:rFonts w:ascii="Arial" w:hAnsi="Arial" w:cs="Arial"/>
          <w:bCs/>
          <w:sz w:val="20"/>
          <w:szCs w:val="20"/>
        </w:rPr>
        <w:t xml:space="preserve">ISBN: </w:t>
      </w:r>
      <w:r w:rsidRPr="00D02BB5">
        <w:rPr>
          <w:rFonts w:ascii="Arial" w:hAnsi="Arial" w:cs="Arial"/>
          <w:sz w:val="20"/>
          <w:szCs w:val="20"/>
        </w:rPr>
        <w:t>978-1-53610-725-8).</w:t>
      </w:r>
    </w:p>
    <w:p w:rsidR="00ED7AE0" w:rsidRPr="00D02BB5" w:rsidRDefault="00ED7AE0" w:rsidP="00ED7AE0">
      <w:pPr>
        <w:numPr>
          <w:ilvl w:val="0"/>
          <w:numId w:val="18"/>
        </w:numPr>
        <w:spacing w:after="0" w:line="240" w:lineRule="auto"/>
        <w:ind w:left="357" w:hanging="357"/>
        <w:jc w:val="both"/>
        <w:rPr>
          <w:rFonts w:ascii="Arial" w:hAnsi="Arial" w:cs="Arial"/>
          <w:bCs/>
          <w:sz w:val="20"/>
          <w:szCs w:val="20"/>
        </w:rPr>
      </w:pPr>
      <w:proofErr w:type="spellStart"/>
      <w:r w:rsidRPr="00D02BB5">
        <w:rPr>
          <w:rFonts w:ascii="Arial" w:hAnsi="Arial" w:cs="Arial"/>
          <w:sz w:val="20"/>
          <w:szCs w:val="20"/>
          <w:lang w:bidi="th-TH"/>
        </w:rPr>
        <w:t>Djekic</w:t>
      </w:r>
      <w:proofErr w:type="spellEnd"/>
      <w:r w:rsidRPr="00D02BB5">
        <w:rPr>
          <w:rFonts w:ascii="Arial" w:hAnsi="Arial" w:cs="Arial"/>
          <w:sz w:val="20"/>
          <w:szCs w:val="20"/>
          <w:lang w:bidi="th-TH"/>
        </w:rPr>
        <w:t xml:space="preserve"> L. Liposomes: Properties and Therapeutic Applications. In:  </w:t>
      </w:r>
      <w:proofErr w:type="spellStart"/>
      <w:r w:rsidRPr="00D02BB5">
        <w:rPr>
          <w:rFonts w:ascii="Arial" w:hAnsi="Arial" w:cs="Arial"/>
          <w:sz w:val="20"/>
          <w:szCs w:val="20"/>
          <w:lang w:bidi="th-TH"/>
        </w:rPr>
        <w:t>Keservani</w:t>
      </w:r>
      <w:proofErr w:type="spellEnd"/>
      <w:r w:rsidRPr="00D02BB5">
        <w:rPr>
          <w:rFonts w:ascii="Arial" w:hAnsi="Arial" w:cs="Arial"/>
          <w:sz w:val="20"/>
          <w:szCs w:val="20"/>
          <w:lang w:bidi="th-TH"/>
        </w:rPr>
        <w:t xml:space="preserve"> RK, Sharma AK, </w:t>
      </w:r>
      <w:proofErr w:type="spellStart"/>
      <w:r w:rsidRPr="00D02BB5">
        <w:rPr>
          <w:rFonts w:ascii="Arial" w:hAnsi="Arial" w:cs="Arial"/>
          <w:sz w:val="20"/>
          <w:szCs w:val="20"/>
          <w:lang w:bidi="th-TH"/>
        </w:rPr>
        <w:t>Kesharwani</w:t>
      </w:r>
      <w:proofErr w:type="spellEnd"/>
      <w:r w:rsidRPr="00D02BB5">
        <w:rPr>
          <w:rFonts w:ascii="Arial" w:hAnsi="Arial" w:cs="Arial"/>
          <w:sz w:val="20"/>
          <w:szCs w:val="20"/>
          <w:lang w:bidi="th-TH"/>
        </w:rPr>
        <w:t xml:space="preserve"> RK, editors. Novel Approaches for Drug Delivery. </w:t>
      </w:r>
      <w:r w:rsidRPr="00D02BB5">
        <w:rPr>
          <w:rFonts w:ascii="Arial" w:eastAsia="STIXGeneral-Regular" w:hAnsi="Arial" w:cs="Arial"/>
          <w:sz w:val="20"/>
          <w:szCs w:val="20"/>
          <w:lang w:eastAsia="ko-KR"/>
        </w:rPr>
        <w:t>Hershey:</w:t>
      </w:r>
      <w:r w:rsidRPr="00D02BB5">
        <w:rPr>
          <w:rFonts w:ascii="Arial" w:hAnsi="Arial" w:cs="Arial"/>
          <w:sz w:val="20"/>
          <w:szCs w:val="20"/>
          <w:lang w:bidi="th-TH"/>
        </w:rPr>
        <w:t xml:space="preserve"> IGI Global; 2017. p. 27-51 (</w:t>
      </w:r>
      <w:r w:rsidRPr="00D02BB5">
        <w:rPr>
          <w:rStyle w:val="isbn-label"/>
          <w:rFonts w:ascii="Arial" w:hAnsi="Arial" w:cs="Arial"/>
          <w:sz w:val="20"/>
          <w:szCs w:val="20"/>
        </w:rPr>
        <w:t xml:space="preserve">ISBN13: </w:t>
      </w:r>
      <w:r w:rsidRPr="00D02BB5">
        <w:rPr>
          <w:rStyle w:val="text-group"/>
          <w:rFonts w:ascii="Arial" w:hAnsi="Arial" w:cs="Arial"/>
          <w:sz w:val="20"/>
          <w:szCs w:val="20"/>
        </w:rPr>
        <w:t>9781522507512</w:t>
      </w:r>
      <w:r w:rsidRPr="00D02BB5">
        <w:rPr>
          <w:rFonts w:ascii="Arial" w:hAnsi="Arial" w:cs="Arial"/>
          <w:sz w:val="20"/>
          <w:szCs w:val="20"/>
          <w:lang w:bidi="th-TH"/>
        </w:rPr>
        <w:t>).</w:t>
      </w:r>
    </w:p>
    <w:p w:rsidR="00ED7AE0" w:rsidRPr="00D02BB5" w:rsidRDefault="00ED7AE0" w:rsidP="00ED7AE0">
      <w:pPr>
        <w:numPr>
          <w:ilvl w:val="0"/>
          <w:numId w:val="18"/>
        </w:numPr>
        <w:spacing w:after="0" w:line="240" w:lineRule="auto"/>
        <w:ind w:left="357" w:hanging="357"/>
        <w:jc w:val="both"/>
        <w:rPr>
          <w:rFonts w:ascii="Arial" w:hAnsi="Arial" w:cs="Arial"/>
          <w:bCs/>
          <w:sz w:val="20"/>
          <w:szCs w:val="20"/>
        </w:rPr>
      </w:pPr>
      <w:proofErr w:type="spellStart"/>
      <w:r w:rsidRPr="00D02BB5">
        <w:rPr>
          <w:rFonts w:ascii="Arial" w:hAnsi="Arial" w:cs="Arial"/>
          <w:sz w:val="20"/>
          <w:szCs w:val="20"/>
        </w:rPr>
        <w:t>Djekic</w:t>
      </w:r>
      <w:proofErr w:type="spellEnd"/>
      <w:r w:rsidRPr="00D02BB5">
        <w:rPr>
          <w:rFonts w:ascii="Arial" w:hAnsi="Arial" w:cs="Arial"/>
          <w:sz w:val="20"/>
          <w:szCs w:val="20"/>
        </w:rPr>
        <w:t xml:space="preserve"> L, Martinovic M, </w:t>
      </w:r>
      <w:proofErr w:type="spellStart"/>
      <w:r w:rsidRPr="00D02BB5">
        <w:rPr>
          <w:rFonts w:ascii="Arial" w:hAnsi="Arial" w:cs="Arial"/>
          <w:sz w:val="20"/>
          <w:szCs w:val="20"/>
        </w:rPr>
        <w:t>Primorac</w:t>
      </w:r>
      <w:proofErr w:type="spellEnd"/>
      <w:r w:rsidRPr="00D02BB5">
        <w:rPr>
          <w:rFonts w:ascii="Arial" w:hAnsi="Arial" w:cs="Arial"/>
          <w:sz w:val="20"/>
          <w:szCs w:val="20"/>
        </w:rPr>
        <w:t xml:space="preserve"> M. Microemulsion Hydrogels – Properties and Current Applications in Drug Delivery. In: Torres T, editor. Microemulsions: Systems, Properties and Applications. </w:t>
      </w:r>
      <w:r w:rsidRPr="00D02BB5">
        <w:rPr>
          <w:rStyle w:val="xbe"/>
          <w:rFonts w:ascii="Arial" w:hAnsi="Arial" w:cs="Arial"/>
          <w:sz w:val="20"/>
          <w:szCs w:val="20"/>
        </w:rPr>
        <w:t>Hauppauge:</w:t>
      </w:r>
      <w:r w:rsidRPr="00D02BB5">
        <w:rPr>
          <w:rFonts w:ascii="Arial" w:hAnsi="Arial" w:cs="Arial"/>
          <w:sz w:val="20"/>
          <w:szCs w:val="20"/>
        </w:rPr>
        <w:t xml:space="preserve"> Nova Science Publishers; 2017. p. 1-36 (</w:t>
      </w:r>
      <w:r w:rsidRPr="00D02BB5">
        <w:rPr>
          <w:rFonts w:ascii="Arial" w:hAnsi="Arial" w:cs="Arial"/>
          <w:bCs/>
          <w:sz w:val="20"/>
          <w:szCs w:val="20"/>
        </w:rPr>
        <w:t xml:space="preserve">ISBN: </w:t>
      </w:r>
      <w:r w:rsidRPr="00D02BB5">
        <w:rPr>
          <w:rFonts w:ascii="Arial" w:hAnsi="Arial" w:cs="Arial"/>
          <w:sz w:val="20"/>
          <w:szCs w:val="20"/>
        </w:rPr>
        <w:t>978-1-63485-890-8).</w:t>
      </w:r>
    </w:p>
    <w:p w:rsidR="00D02BB5" w:rsidRPr="00D02BB5" w:rsidRDefault="00D02BB5" w:rsidP="00D02BB5">
      <w:pPr>
        <w:spacing w:after="0" w:line="240" w:lineRule="auto"/>
        <w:ind w:left="357"/>
        <w:jc w:val="both"/>
        <w:rPr>
          <w:rFonts w:ascii="Arial" w:hAnsi="Arial" w:cs="Arial"/>
          <w:bCs/>
          <w:sz w:val="20"/>
          <w:szCs w:val="20"/>
        </w:rPr>
      </w:pPr>
    </w:p>
    <w:p w:rsidR="00D02BB5" w:rsidRPr="00D02BB5" w:rsidRDefault="00D02BB5" w:rsidP="00ED7AE0">
      <w:pPr>
        <w:pStyle w:val="style2"/>
        <w:spacing w:before="0" w:beforeAutospacing="0" w:after="0" w:afterAutospacing="0"/>
        <w:rPr>
          <w:rFonts w:ascii="Arial" w:hAnsi="Arial" w:cs="Arial"/>
          <w:b/>
          <w:sz w:val="20"/>
          <w:szCs w:val="20"/>
        </w:rPr>
      </w:pPr>
      <w:r w:rsidRPr="00D02BB5">
        <w:rPr>
          <w:rFonts w:ascii="Arial" w:hAnsi="Arial" w:cs="Arial"/>
          <w:b/>
          <w:sz w:val="20"/>
          <w:szCs w:val="20"/>
        </w:rPr>
        <w:t>Proceedings of national significance</w:t>
      </w:r>
    </w:p>
    <w:p w:rsidR="00ED7AE0" w:rsidRPr="00D02BB5" w:rsidRDefault="00ED7AE0" w:rsidP="00ED7AE0">
      <w:pPr>
        <w:pStyle w:val="style2"/>
        <w:spacing w:before="0" w:beforeAutospacing="0" w:after="0" w:afterAutospacing="0"/>
        <w:rPr>
          <w:rFonts w:ascii="Arial" w:hAnsi="Arial" w:cs="Arial"/>
          <w:b/>
          <w:bCs/>
          <w:sz w:val="20"/>
          <w:szCs w:val="20"/>
        </w:rPr>
      </w:pPr>
      <w:r w:rsidRPr="00D02BB5">
        <w:rPr>
          <w:rFonts w:ascii="Arial" w:hAnsi="Arial" w:cs="Arial"/>
          <w:b/>
          <w:sz w:val="20"/>
          <w:szCs w:val="20"/>
        </w:rPr>
        <w:t>Monografij</w:t>
      </w:r>
      <w:r w:rsidR="0042337E">
        <w:rPr>
          <w:rFonts w:ascii="Arial" w:hAnsi="Arial" w:cs="Arial"/>
          <w:b/>
          <w:sz w:val="20"/>
          <w:szCs w:val="20"/>
        </w:rPr>
        <w:t>e</w:t>
      </w:r>
      <w:bookmarkStart w:id="0" w:name="_GoBack"/>
      <w:bookmarkEnd w:id="0"/>
      <w:r w:rsidRPr="00D02BB5">
        <w:rPr>
          <w:rFonts w:ascii="Arial" w:hAnsi="Arial" w:cs="Arial"/>
          <w:b/>
          <w:sz w:val="20"/>
          <w:szCs w:val="20"/>
        </w:rPr>
        <w:t xml:space="preserve"> nacionalnog značaja </w:t>
      </w:r>
      <w:r w:rsidRPr="00D02BB5">
        <w:rPr>
          <w:rFonts w:ascii="Arial" w:hAnsi="Arial" w:cs="Arial"/>
          <w:b/>
          <w:bCs/>
          <w:sz w:val="20"/>
          <w:szCs w:val="20"/>
        </w:rPr>
        <w:t>(М42)</w:t>
      </w:r>
    </w:p>
    <w:p w:rsidR="00ED7AE0" w:rsidRPr="00D02BB5" w:rsidRDefault="00ED7AE0" w:rsidP="00ED7AE0">
      <w:pPr>
        <w:pStyle w:val="style2"/>
        <w:spacing w:before="0" w:beforeAutospacing="0" w:after="0" w:afterAutospacing="0"/>
        <w:jc w:val="both"/>
        <w:rPr>
          <w:rFonts w:ascii="Arial" w:hAnsi="Arial" w:cs="Arial"/>
          <w:bCs/>
          <w:iCs/>
          <w:sz w:val="20"/>
          <w:szCs w:val="20"/>
        </w:rPr>
      </w:pPr>
    </w:p>
    <w:p w:rsidR="00ED7AE0" w:rsidRPr="00D02BB5" w:rsidRDefault="00ED7AE0" w:rsidP="00ED7AE0">
      <w:pPr>
        <w:pStyle w:val="style2"/>
        <w:spacing w:before="0" w:beforeAutospacing="0" w:after="0" w:afterAutospacing="0"/>
        <w:jc w:val="both"/>
        <w:rPr>
          <w:rFonts w:ascii="Arial" w:hAnsi="Arial" w:cs="Arial"/>
          <w:bCs/>
          <w:sz w:val="20"/>
          <w:szCs w:val="20"/>
        </w:rPr>
      </w:pPr>
      <w:r w:rsidRPr="00D02BB5">
        <w:rPr>
          <w:rFonts w:ascii="Arial" w:hAnsi="Arial" w:cs="Arial"/>
          <w:bCs/>
          <w:iCs/>
          <w:sz w:val="20"/>
          <w:szCs w:val="20"/>
        </w:rPr>
        <w:t xml:space="preserve">1. Đekić Ljiljana. </w:t>
      </w:r>
      <w:r w:rsidRPr="00D02BB5">
        <w:rPr>
          <w:rFonts w:ascii="Arial" w:hAnsi="Arial" w:cs="Arial"/>
          <w:sz w:val="20"/>
          <w:szCs w:val="20"/>
        </w:rPr>
        <w:t xml:space="preserve">Nanoinkapsulacija - primena i značaj u isporuci aktivnih supstanci. Beograd: </w:t>
      </w:r>
      <w:r w:rsidRPr="00D02BB5">
        <w:rPr>
          <w:rFonts w:ascii="Arial" w:hAnsi="Arial" w:cs="Arial"/>
          <w:bCs/>
          <w:sz w:val="20"/>
          <w:szCs w:val="20"/>
        </w:rPr>
        <w:t>Zadužbina Andrejević; 2014 (</w:t>
      </w:r>
      <w:r w:rsidRPr="00D02BB5">
        <w:rPr>
          <w:rFonts w:ascii="Arial" w:hAnsi="Arial" w:cs="Arial"/>
          <w:sz w:val="20"/>
          <w:szCs w:val="20"/>
        </w:rPr>
        <w:t xml:space="preserve">ISBN </w:t>
      </w:r>
      <w:r w:rsidRPr="00D02BB5">
        <w:rPr>
          <w:rFonts w:ascii="Arial" w:hAnsi="Arial" w:cs="Arial"/>
          <w:bCs/>
          <w:sz w:val="20"/>
          <w:szCs w:val="20"/>
        </w:rPr>
        <w:t>978-86-525-0171-7)</w:t>
      </w:r>
    </w:p>
    <w:p w:rsidR="00ED7AE0" w:rsidRPr="00D02BB5" w:rsidRDefault="00ED7AE0" w:rsidP="00ED7AE0">
      <w:pPr>
        <w:autoSpaceDE w:val="0"/>
        <w:autoSpaceDN w:val="0"/>
        <w:adjustRightInd w:val="0"/>
        <w:spacing w:after="0" w:line="240" w:lineRule="auto"/>
        <w:jc w:val="both"/>
        <w:rPr>
          <w:rFonts w:ascii="Arial" w:eastAsia="LiberationSans" w:hAnsi="Arial" w:cs="Arial"/>
          <w:b/>
          <w:bCs/>
          <w:color w:val="FF0000"/>
          <w:sz w:val="20"/>
          <w:szCs w:val="20"/>
          <w:lang w:bidi="th-TH"/>
        </w:rPr>
      </w:pPr>
    </w:p>
    <w:sectPr w:rsidR="00ED7AE0" w:rsidRPr="00D02BB5" w:rsidSect="00354D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dvTTb570495a">
    <w:altName w:val="Microsoft JhengHei"/>
    <w:panose1 w:val="00000000000000000000"/>
    <w:charset w:val="88"/>
    <w:family w:val="auto"/>
    <w:notTrueType/>
    <w:pitch w:val="default"/>
    <w:sig w:usb0="00000001" w:usb1="08080000" w:usb2="00000010" w:usb3="00000000" w:csb0="00100000" w:csb1="00000000"/>
  </w:font>
  <w:font w:name="STIXGeneral-Regular">
    <w:altName w:val="MS Mincho"/>
    <w:panose1 w:val="00000000000000000000"/>
    <w:charset w:val="80"/>
    <w:family w:val="roman"/>
    <w:notTrueType/>
    <w:pitch w:val="default"/>
    <w:sig w:usb0="00000001" w:usb1="08070000" w:usb2="00000010" w:usb3="00000000" w:csb0="00020000" w:csb1="00000000"/>
  </w:font>
  <w:font w:name="Liberation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E8E"/>
    <w:multiLevelType w:val="hybridMultilevel"/>
    <w:tmpl w:val="8CBEC418"/>
    <w:lvl w:ilvl="0" w:tplc="47F6F948">
      <w:start w:val="1"/>
      <w:numFmt w:val="decimal"/>
      <w:lvlText w:val="%1."/>
      <w:lvlJc w:val="left"/>
      <w:pPr>
        <w:ind w:left="36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27A11BB"/>
    <w:multiLevelType w:val="hybridMultilevel"/>
    <w:tmpl w:val="10E0C83A"/>
    <w:lvl w:ilvl="0" w:tplc="F600179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7E0DFC"/>
    <w:multiLevelType w:val="hybridMultilevel"/>
    <w:tmpl w:val="FBA44A5A"/>
    <w:lvl w:ilvl="0" w:tplc="C6F2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427AB"/>
    <w:multiLevelType w:val="hybridMultilevel"/>
    <w:tmpl w:val="9996B982"/>
    <w:lvl w:ilvl="0" w:tplc="25745DA6">
      <w:start w:val="1"/>
      <w:numFmt w:val="decimal"/>
      <w:lvlText w:val="%1."/>
      <w:lvlJc w:val="left"/>
      <w:pPr>
        <w:ind w:left="2140" w:hanging="360"/>
      </w:pPr>
      <w:rPr>
        <w:rFonts w:ascii="Calibri" w:eastAsia="Times New Roman" w:hAnsi="Calibri" w:cs="Times New Roman"/>
      </w:rPr>
    </w:lvl>
    <w:lvl w:ilvl="1" w:tplc="04090019">
      <w:start w:val="1"/>
      <w:numFmt w:val="lowerLetter"/>
      <w:lvlText w:val="%2."/>
      <w:lvlJc w:val="left"/>
      <w:pPr>
        <w:ind w:left="2860" w:hanging="360"/>
      </w:pPr>
      <w:rPr>
        <w:rFonts w:cs="Times New Roman"/>
      </w:rPr>
    </w:lvl>
    <w:lvl w:ilvl="2" w:tplc="0409001B">
      <w:start w:val="1"/>
      <w:numFmt w:val="lowerRoman"/>
      <w:lvlText w:val="%3."/>
      <w:lvlJc w:val="right"/>
      <w:pPr>
        <w:ind w:left="3580" w:hanging="180"/>
      </w:pPr>
      <w:rPr>
        <w:rFonts w:cs="Times New Roman"/>
      </w:rPr>
    </w:lvl>
    <w:lvl w:ilvl="3" w:tplc="0409000F">
      <w:start w:val="1"/>
      <w:numFmt w:val="decimal"/>
      <w:lvlText w:val="%4."/>
      <w:lvlJc w:val="left"/>
      <w:pPr>
        <w:ind w:left="4300" w:hanging="360"/>
      </w:pPr>
      <w:rPr>
        <w:rFonts w:cs="Times New Roman"/>
      </w:rPr>
    </w:lvl>
    <w:lvl w:ilvl="4" w:tplc="04090019">
      <w:start w:val="1"/>
      <w:numFmt w:val="lowerLetter"/>
      <w:lvlText w:val="%5."/>
      <w:lvlJc w:val="left"/>
      <w:pPr>
        <w:ind w:left="5020" w:hanging="360"/>
      </w:pPr>
      <w:rPr>
        <w:rFonts w:cs="Times New Roman"/>
      </w:rPr>
    </w:lvl>
    <w:lvl w:ilvl="5" w:tplc="0409001B">
      <w:start w:val="1"/>
      <w:numFmt w:val="lowerRoman"/>
      <w:lvlText w:val="%6."/>
      <w:lvlJc w:val="right"/>
      <w:pPr>
        <w:ind w:left="5740" w:hanging="180"/>
      </w:pPr>
      <w:rPr>
        <w:rFonts w:cs="Times New Roman"/>
      </w:rPr>
    </w:lvl>
    <w:lvl w:ilvl="6" w:tplc="0409000F">
      <w:start w:val="1"/>
      <w:numFmt w:val="decimal"/>
      <w:lvlText w:val="%7."/>
      <w:lvlJc w:val="left"/>
      <w:pPr>
        <w:ind w:left="6460" w:hanging="360"/>
      </w:pPr>
      <w:rPr>
        <w:rFonts w:cs="Times New Roman"/>
      </w:rPr>
    </w:lvl>
    <w:lvl w:ilvl="7" w:tplc="04090019">
      <w:start w:val="1"/>
      <w:numFmt w:val="lowerLetter"/>
      <w:lvlText w:val="%8."/>
      <w:lvlJc w:val="left"/>
      <w:pPr>
        <w:ind w:left="7180" w:hanging="360"/>
      </w:pPr>
      <w:rPr>
        <w:rFonts w:cs="Times New Roman"/>
      </w:rPr>
    </w:lvl>
    <w:lvl w:ilvl="8" w:tplc="0409001B">
      <w:start w:val="1"/>
      <w:numFmt w:val="lowerRoman"/>
      <w:lvlText w:val="%9."/>
      <w:lvlJc w:val="right"/>
      <w:pPr>
        <w:ind w:left="7900" w:hanging="180"/>
      </w:pPr>
      <w:rPr>
        <w:rFonts w:cs="Times New Roman"/>
      </w:rPr>
    </w:lvl>
  </w:abstractNum>
  <w:abstractNum w:abstractNumId="4" w15:restartNumberingAfterBreak="0">
    <w:nsid w:val="241F7F85"/>
    <w:multiLevelType w:val="hybridMultilevel"/>
    <w:tmpl w:val="B156E4D0"/>
    <w:lvl w:ilvl="0" w:tplc="0409000F">
      <w:start w:val="1"/>
      <w:numFmt w:val="decimal"/>
      <w:lvlText w:val="%1."/>
      <w:lvlJc w:val="left"/>
      <w:pPr>
        <w:ind w:left="720" w:hanging="360"/>
      </w:pPr>
      <w:rPr>
        <w:rFonts w:cs="Times New Roman"/>
      </w:rPr>
    </w:lvl>
    <w:lvl w:ilvl="1" w:tplc="88640134">
      <w:start w:val="1"/>
      <w:numFmt w:val="upperRoman"/>
      <w:lvlText w:val="%2."/>
      <w:lvlJc w:val="left"/>
      <w:pPr>
        <w:ind w:left="1800" w:hanging="72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4A57652"/>
    <w:multiLevelType w:val="hybridMultilevel"/>
    <w:tmpl w:val="DD024C8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1C05450"/>
    <w:multiLevelType w:val="hybridMultilevel"/>
    <w:tmpl w:val="80863614"/>
    <w:lvl w:ilvl="0" w:tplc="241A000F">
      <w:start w:val="1"/>
      <w:numFmt w:val="decimal"/>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7" w15:restartNumberingAfterBreak="0">
    <w:nsid w:val="35A10F72"/>
    <w:multiLevelType w:val="hybridMultilevel"/>
    <w:tmpl w:val="CCDA5206"/>
    <w:lvl w:ilvl="0" w:tplc="31866E2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F95815"/>
    <w:multiLevelType w:val="hybridMultilevel"/>
    <w:tmpl w:val="B2969768"/>
    <w:lvl w:ilvl="0" w:tplc="241A000F">
      <w:start w:val="1"/>
      <w:numFmt w:val="decimal"/>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9" w15:restartNumberingAfterBreak="0">
    <w:nsid w:val="3BFC04F1"/>
    <w:multiLevelType w:val="hybridMultilevel"/>
    <w:tmpl w:val="9392CF6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C3C18"/>
    <w:multiLevelType w:val="hybridMultilevel"/>
    <w:tmpl w:val="B3F677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B57167F"/>
    <w:multiLevelType w:val="hybridMultilevel"/>
    <w:tmpl w:val="FBF8E3D4"/>
    <w:lvl w:ilvl="0" w:tplc="D3D2B20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E4903BA"/>
    <w:multiLevelType w:val="hybridMultilevel"/>
    <w:tmpl w:val="80863614"/>
    <w:lvl w:ilvl="0" w:tplc="241A000F">
      <w:start w:val="1"/>
      <w:numFmt w:val="decimal"/>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3" w15:restartNumberingAfterBreak="0">
    <w:nsid w:val="50127686"/>
    <w:multiLevelType w:val="hybridMultilevel"/>
    <w:tmpl w:val="70DAC438"/>
    <w:lvl w:ilvl="0" w:tplc="31866E2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6CA4BA1"/>
    <w:multiLevelType w:val="hybridMultilevel"/>
    <w:tmpl w:val="626C632E"/>
    <w:lvl w:ilvl="0" w:tplc="9E9C345E">
      <w:start w:val="1"/>
      <w:numFmt w:val="decimal"/>
      <w:lvlText w:val="%1)"/>
      <w:lvlJc w:val="left"/>
      <w:pPr>
        <w:ind w:left="1275" w:hanging="915"/>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5" w15:restartNumberingAfterBreak="0">
    <w:nsid w:val="67DF2730"/>
    <w:multiLevelType w:val="hybridMultilevel"/>
    <w:tmpl w:val="B598FB84"/>
    <w:lvl w:ilvl="0" w:tplc="BC801526">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80135A4"/>
    <w:multiLevelType w:val="hybridMultilevel"/>
    <w:tmpl w:val="71A2F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9731D64"/>
    <w:multiLevelType w:val="hybridMultilevel"/>
    <w:tmpl w:val="BB287538"/>
    <w:lvl w:ilvl="0" w:tplc="1B060A9E">
      <w:numFmt w:val="bullet"/>
      <w:lvlText w:val="-"/>
      <w:lvlJc w:val="left"/>
      <w:pPr>
        <w:ind w:left="1080" w:hanging="360"/>
      </w:pPr>
      <w:rPr>
        <w:rFonts w:ascii="Times New Roman" w:eastAsia="Times New Roman" w:hAnsi="Times New Roman"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8" w15:restartNumberingAfterBreak="0">
    <w:nsid w:val="7B912C30"/>
    <w:multiLevelType w:val="hybridMultilevel"/>
    <w:tmpl w:val="E3B2CC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7"/>
  </w:num>
  <w:num w:numId="14">
    <w:abstractNumId w:val="14"/>
  </w:num>
  <w:num w:numId="15">
    <w:abstractNumId w:val="1"/>
  </w:num>
  <w:num w:numId="16">
    <w:abstractNumId w:val="8"/>
  </w:num>
  <w:num w:numId="17">
    <w:abstractNumId w:val="6"/>
  </w:num>
  <w:num w:numId="18">
    <w:abstractNumId w:val="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1E"/>
    <w:rsid w:val="000832A6"/>
    <w:rsid w:val="001128F3"/>
    <w:rsid w:val="0013752D"/>
    <w:rsid w:val="0015361E"/>
    <w:rsid w:val="00192ADD"/>
    <w:rsid w:val="001A7E82"/>
    <w:rsid w:val="002031D3"/>
    <w:rsid w:val="00222D5E"/>
    <w:rsid w:val="00223F3B"/>
    <w:rsid w:val="0029153C"/>
    <w:rsid w:val="002C4DB1"/>
    <w:rsid w:val="002E0CC6"/>
    <w:rsid w:val="00307EF4"/>
    <w:rsid w:val="003249A5"/>
    <w:rsid w:val="003349FE"/>
    <w:rsid w:val="00354D20"/>
    <w:rsid w:val="00395A0C"/>
    <w:rsid w:val="00396727"/>
    <w:rsid w:val="003A0964"/>
    <w:rsid w:val="00423161"/>
    <w:rsid w:val="0042337E"/>
    <w:rsid w:val="004C4741"/>
    <w:rsid w:val="0062752E"/>
    <w:rsid w:val="006717C1"/>
    <w:rsid w:val="00671BD3"/>
    <w:rsid w:val="006A4847"/>
    <w:rsid w:val="007409BB"/>
    <w:rsid w:val="0074126E"/>
    <w:rsid w:val="0077083D"/>
    <w:rsid w:val="007A71ED"/>
    <w:rsid w:val="007F1BFA"/>
    <w:rsid w:val="00831358"/>
    <w:rsid w:val="008E64E2"/>
    <w:rsid w:val="008E6866"/>
    <w:rsid w:val="0097751E"/>
    <w:rsid w:val="00987282"/>
    <w:rsid w:val="009C09B8"/>
    <w:rsid w:val="00A60CA2"/>
    <w:rsid w:val="00B10500"/>
    <w:rsid w:val="00B622B6"/>
    <w:rsid w:val="00BF31AC"/>
    <w:rsid w:val="00C32215"/>
    <w:rsid w:val="00CB3E05"/>
    <w:rsid w:val="00CC6D58"/>
    <w:rsid w:val="00CF206D"/>
    <w:rsid w:val="00D02BB5"/>
    <w:rsid w:val="00D130B7"/>
    <w:rsid w:val="00D30ECD"/>
    <w:rsid w:val="00E42E55"/>
    <w:rsid w:val="00E601B4"/>
    <w:rsid w:val="00ED2E8F"/>
    <w:rsid w:val="00ED7AE0"/>
    <w:rsid w:val="00EF521E"/>
    <w:rsid w:val="00F4473B"/>
    <w:rsid w:val="00F50A97"/>
    <w:rsid w:val="00FF6F6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B414B"/>
  <w15:docId w15:val="{FDCDB038-C9AD-4D54-93EB-047ABA73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D20"/>
    <w:pPr>
      <w:spacing w:after="160" w:line="259" w:lineRule="auto"/>
    </w:pPr>
    <w:rPr>
      <w:sz w:val="22"/>
      <w:szCs w:val="22"/>
    </w:rPr>
  </w:style>
  <w:style w:type="paragraph" w:styleId="Heading1">
    <w:name w:val="heading 1"/>
    <w:basedOn w:val="Normal"/>
    <w:next w:val="Normal"/>
    <w:link w:val="Heading1Char"/>
    <w:uiPriority w:val="99"/>
    <w:qFormat/>
    <w:rsid w:val="00F50A97"/>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49A5"/>
    <w:pPr>
      <w:keepNext/>
      <w:keepLines/>
      <w:spacing w:before="200" w:after="0" w:line="276" w:lineRule="auto"/>
      <w:outlineLvl w:val="1"/>
    </w:pPr>
    <w:rPr>
      <w:rFonts w:ascii="Calibri Light" w:eastAsia="Times New Roman" w:hAnsi="Calibri Light"/>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50A97"/>
    <w:rPr>
      <w:rFonts w:ascii="Calibri Light" w:hAnsi="Calibri Light" w:cs="Times New Roman"/>
      <w:color w:val="2F5496"/>
      <w:sz w:val="32"/>
      <w:szCs w:val="32"/>
    </w:rPr>
  </w:style>
  <w:style w:type="character" w:customStyle="1" w:styleId="Heading2Char">
    <w:name w:val="Heading 2 Char"/>
    <w:link w:val="Heading2"/>
    <w:uiPriority w:val="99"/>
    <w:locked/>
    <w:rsid w:val="003249A5"/>
    <w:rPr>
      <w:rFonts w:ascii="Calibri Light" w:hAnsi="Calibri Light" w:cs="Times New Roman"/>
      <w:b/>
      <w:bCs/>
      <w:color w:val="000000"/>
      <w:sz w:val="26"/>
      <w:szCs w:val="26"/>
    </w:rPr>
  </w:style>
  <w:style w:type="paragraph" w:styleId="ListParagraph">
    <w:name w:val="List Paragraph"/>
    <w:basedOn w:val="Normal"/>
    <w:uiPriority w:val="99"/>
    <w:qFormat/>
    <w:rsid w:val="008E6866"/>
    <w:pPr>
      <w:ind w:left="720"/>
      <w:contextualSpacing/>
    </w:pPr>
  </w:style>
  <w:style w:type="paragraph" w:styleId="HTMLPreformatted">
    <w:name w:val="HTML Preformatted"/>
    <w:basedOn w:val="Normal"/>
    <w:link w:val="HTMLPreformattedChar"/>
    <w:uiPriority w:val="99"/>
    <w:rsid w:val="0032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locked/>
    <w:rsid w:val="003249A5"/>
    <w:rPr>
      <w:rFonts w:ascii="Courier New" w:hAnsi="Courier New" w:cs="Courier New"/>
      <w:sz w:val="20"/>
      <w:szCs w:val="20"/>
    </w:rPr>
  </w:style>
  <w:style w:type="character" w:styleId="Hyperlink">
    <w:name w:val="Hyperlink"/>
    <w:uiPriority w:val="99"/>
    <w:semiHidden/>
    <w:rsid w:val="00D130B7"/>
    <w:rPr>
      <w:rFonts w:cs="Times New Roman"/>
      <w:color w:val="0563C1"/>
      <w:u w:val="single"/>
    </w:rPr>
  </w:style>
  <w:style w:type="paragraph" w:styleId="BodyText">
    <w:name w:val="Body Text"/>
    <w:basedOn w:val="Normal"/>
    <w:link w:val="BodyTextChar"/>
    <w:rsid w:val="000832A6"/>
    <w:pPr>
      <w:spacing w:after="120" w:line="240" w:lineRule="auto"/>
      <w:jc w:val="both"/>
    </w:pPr>
    <w:rPr>
      <w:rFonts w:ascii="TimesRoman" w:eastAsia="Times New Roman" w:hAnsi="TimesRoman"/>
      <w:sz w:val="24"/>
      <w:szCs w:val="24"/>
    </w:rPr>
  </w:style>
  <w:style w:type="character" w:customStyle="1" w:styleId="BodyTextChar">
    <w:name w:val="Body Text Char"/>
    <w:link w:val="BodyText"/>
    <w:locked/>
    <w:rsid w:val="000832A6"/>
    <w:rPr>
      <w:rFonts w:ascii="TimesRoman" w:hAnsi="TimesRoman" w:cs="Times New Roman"/>
      <w:sz w:val="24"/>
      <w:szCs w:val="24"/>
    </w:rPr>
  </w:style>
  <w:style w:type="character" w:customStyle="1" w:styleId="text">
    <w:name w:val="text"/>
    <w:uiPriority w:val="99"/>
    <w:rsid w:val="00FF6F68"/>
    <w:rPr>
      <w:rFonts w:cs="Times New Roman"/>
    </w:rPr>
  </w:style>
  <w:style w:type="character" w:customStyle="1" w:styleId="author-ref">
    <w:name w:val="author-ref"/>
    <w:uiPriority w:val="99"/>
    <w:rsid w:val="00FF6F68"/>
    <w:rPr>
      <w:rFonts w:cs="Times New Roman"/>
    </w:rPr>
  </w:style>
  <w:style w:type="character" w:customStyle="1" w:styleId="tlid-translation">
    <w:name w:val="tlid-translation"/>
    <w:uiPriority w:val="99"/>
    <w:rsid w:val="00B10500"/>
    <w:rPr>
      <w:rFonts w:cs="Times New Roman"/>
    </w:rPr>
  </w:style>
  <w:style w:type="character" w:customStyle="1" w:styleId="tlid-translationtranslation">
    <w:name w:val="tlid-translation translation"/>
    <w:uiPriority w:val="99"/>
    <w:rsid w:val="00F4473B"/>
    <w:rPr>
      <w:rFonts w:cs="Times New Roman"/>
    </w:rPr>
  </w:style>
  <w:style w:type="character" w:customStyle="1" w:styleId="hit">
    <w:name w:val="hit"/>
    <w:uiPriority w:val="99"/>
    <w:rsid w:val="00A60CA2"/>
  </w:style>
  <w:style w:type="character" w:customStyle="1" w:styleId="jrnl">
    <w:name w:val="jrnl"/>
    <w:uiPriority w:val="99"/>
    <w:rsid w:val="00A60CA2"/>
  </w:style>
  <w:style w:type="character" w:customStyle="1" w:styleId="shorttext">
    <w:name w:val="short_text"/>
    <w:uiPriority w:val="99"/>
    <w:rsid w:val="00192ADD"/>
  </w:style>
  <w:style w:type="character" w:customStyle="1" w:styleId="xbe">
    <w:name w:val="_xbe"/>
    <w:uiPriority w:val="99"/>
    <w:rsid w:val="00ED7AE0"/>
  </w:style>
  <w:style w:type="character" w:customStyle="1" w:styleId="text-group">
    <w:name w:val="text-group"/>
    <w:uiPriority w:val="99"/>
    <w:rsid w:val="00ED7AE0"/>
  </w:style>
  <w:style w:type="character" w:customStyle="1" w:styleId="isbn-label">
    <w:name w:val="isbn-label"/>
    <w:uiPriority w:val="99"/>
    <w:rsid w:val="00ED7AE0"/>
  </w:style>
  <w:style w:type="character" w:customStyle="1" w:styleId="caps">
    <w:name w:val="caps"/>
    <w:uiPriority w:val="99"/>
    <w:rsid w:val="00ED7AE0"/>
  </w:style>
  <w:style w:type="paragraph" w:customStyle="1" w:styleId="style2">
    <w:name w:val="style2"/>
    <w:basedOn w:val="Normal"/>
    <w:uiPriority w:val="99"/>
    <w:rsid w:val="00ED7AE0"/>
    <w:pPr>
      <w:spacing w:before="100" w:beforeAutospacing="1" w:after="100" w:afterAutospacing="1" w:line="240" w:lineRule="auto"/>
    </w:pPr>
    <w:rPr>
      <w:rFonts w:ascii="Times New Roman" w:eastAsia="Batang" w:hAnsi="Times New Roman"/>
      <w:sz w:val="24"/>
      <w:szCs w:val="24"/>
      <w:lang w:val="sr-Latn-CS" w:eastAsia="ko-KR"/>
    </w:rPr>
  </w:style>
  <w:style w:type="paragraph" w:styleId="NoSpacing">
    <w:name w:val="No Spacing"/>
    <w:uiPriority w:val="1"/>
    <w:qFormat/>
    <w:rsid w:val="00D02B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713155">
      <w:marLeft w:val="0"/>
      <w:marRight w:val="0"/>
      <w:marTop w:val="0"/>
      <w:marBottom w:val="0"/>
      <w:divBdr>
        <w:top w:val="none" w:sz="0" w:space="0" w:color="auto"/>
        <w:left w:val="none" w:sz="0" w:space="0" w:color="auto"/>
        <w:bottom w:val="none" w:sz="0" w:space="0" w:color="auto"/>
        <w:right w:val="none" w:sz="0" w:space="0" w:color="auto"/>
      </w:divBdr>
    </w:div>
    <w:div w:id="2134713156">
      <w:marLeft w:val="0"/>
      <w:marRight w:val="0"/>
      <w:marTop w:val="0"/>
      <w:marBottom w:val="0"/>
      <w:divBdr>
        <w:top w:val="none" w:sz="0" w:space="0" w:color="auto"/>
        <w:left w:val="none" w:sz="0" w:space="0" w:color="auto"/>
        <w:bottom w:val="none" w:sz="0" w:space="0" w:color="auto"/>
        <w:right w:val="none" w:sz="0" w:space="0" w:color="auto"/>
      </w:divBdr>
    </w:div>
    <w:div w:id="2134713157">
      <w:marLeft w:val="0"/>
      <w:marRight w:val="0"/>
      <w:marTop w:val="0"/>
      <w:marBottom w:val="0"/>
      <w:divBdr>
        <w:top w:val="none" w:sz="0" w:space="0" w:color="auto"/>
        <w:left w:val="none" w:sz="0" w:space="0" w:color="auto"/>
        <w:bottom w:val="none" w:sz="0" w:space="0" w:color="auto"/>
        <w:right w:val="none" w:sz="0" w:space="0" w:color="auto"/>
      </w:divBdr>
      <w:divsChild>
        <w:div w:id="2134713175">
          <w:marLeft w:val="0"/>
          <w:marRight w:val="0"/>
          <w:marTop w:val="0"/>
          <w:marBottom w:val="0"/>
          <w:divBdr>
            <w:top w:val="none" w:sz="0" w:space="0" w:color="auto"/>
            <w:left w:val="none" w:sz="0" w:space="0" w:color="auto"/>
            <w:bottom w:val="none" w:sz="0" w:space="0" w:color="auto"/>
            <w:right w:val="none" w:sz="0" w:space="0" w:color="auto"/>
          </w:divBdr>
        </w:div>
      </w:divsChild>
    </w:div>
    <w:div w:id="2134713158">
      <w:marLeft w:val="0"/>
      <w:marRight w:val="0"/>
      <w:marTop w:val="0"/>
      <w:marBottom w:val="0"/>
      <w:divBdr>
        <w:top w:val="none" w:sz="0" w:space="0" w:color="auto"/>
        <w:left w:val="none" w:sz="0" w:space="0" w:color="auto"/>
        <w:bottom w:val="none" w:sz="0" w:space="0" w:color="auto"/>
        <w:right w:val="none" w:sz="0" w:space="0" w:color="auto"/>
      </w:divBdr>
    </w:div>
    <w:div w:id="2134713159">
      <w:marLeft w:val="0"/>
      <w:marRight w:val="0"/>
      <w:marTop w:val="0"/>
      <w:marBottom w:val="0"/>
      <w:divBdr>
        <w:top w:val="none" w:sz="0" w:space="0" w:color="auto"/>
        <w:left w:val="none" w:sz="0" w:space="0" w:color="auto"/>
        <w:bottom w:val="none" w:sz="0" w:space="0" w:color="auto"/>
        <w:right w:val="none" w:sz="0" w:space="0" w:color="auto"/>
      </w:divBdr>
    </w:div>
    <w:div w:id="2134713161">
      <w:marLeft w:val="0"/>
      <w:marRight w:val="0"/>
      <w:marTop w:val="0"/>
      <w:marBottom w:val="0"/>
      <w:divBdr>
        <w:top w:val="none" w:sz="0" w:space="0" w:color="auto"/>
        <w:left w:val="none" w:sz="0" w:space="0" w:color="auto"/>
        <w:bottom w:val="none" w:sz="0" w:space="0" w:color="auto"/>
        <w:right w:val="none" w:sz="0" w:space="0" w:color="auto"/>
      </w:divBdr>
    </w:div>
    <w:div w:id="2134713162">
      <w:marLeft w:val="0"/>
      <w:marRight w:val="0"/>
      <w:marTop w:val="0"/>
      <w:marBottom w:val="0"/>
      <w:divBdr>
        <w:top w:val="none" w:sz="0" w:space="0" w:color="auto"/>
        <w:left w:val="none" w:sz="0" w:space="0" w:color="auto"/>
        <w:bottom w:val="none" w:sz="0" w:space="0" w:color="auto"/>
        <w:right w:val="none" w:sz="0" w:space="0" w:color="auto"/>
      </w:divBdr>
    </w:div>
    <w:div w:id="2134713163">
      <w:marLeft w:val="0"/>
      <w:marRight w:val="0"/>
      <w:marTop w:val="0"/>
      <w:marBottom w:val="0"/>
      <w:divBdr>
        <w:top w:val="none" w:sz="0" w:space="0" w:color="auto"/>
        <w:left w:val="none" w:sz="0" w:space="0" w:color="auto"/>
        <w:bottom w:val="none" w:sz="0" w:space="0" w:color="auto"/>
        <w:right w:val="none" w:sz="0" w:space="0" w:color="auto"/>
      </w:divBdr>
    </w:div>
    <w:div w:id="2134713164">
      <w:marLeft w:val="0"/>
      <w:marRight w:val="0"/>
      <w:marTop w:val="0"/>
      <w:marBottom w:val="0"/>
      <w:divBdr>
        <w:top w:val="none" w:sz="0" w:space="0" w:color="auto"/>
        <w:left w:val="none" w:sz="0" w:space="0" w:color="auto"/>
        <w:bottom w:val="none" w:sz="0" w:space="0" w:color="auto"/>
        <w:right w:val="none" w:sz="0" w:space="0" w:color="auto"/>
      </w:divBdr>
    </w:div>
    <w:div w:id="2134713165">
      <w:marLeft w:val="0"/>
      <w:marRight w:val="0"/>
      <w:marTop w:val="0"/>
      <w:marBottom w:val="0"/>
      <w:divBdr>
        <w:top w:val="none" w:sz="0" w:space="0" w:color="auto"/>
        <w:left w:val="none" w:sz="0" w:space="0" w:color="auto"/>
        <w:bottom w:val="none" w:sz="0" w:space="0" w:color="auto"/>
        <w:right w:val="none" w:sz="0" w:space="0" w:color="auto"/>
      </w:divBdr>
    </w:div>
    <w:div w:id="2134713166">
      <w:marLeft w:val="0"/>
      <w:marRight w:val="0"/>
      <w:marTop w:val="0"/>
      <w:marBottom w:val="0"/>
      <w:divBdr>
        <w:top w:val="none" w:sz="0" w:space="0" w:color="auto"/>
        <w:left w:val="none" w:sz="0" w:space="0" w:color="auto"/>
        <w:bottom w:val="none" w:sz="0" w:space="0" w:color="auto"/>
        <w:right w:val="none" w:sz="0" w:space="0" w:color="auto"/>
      </w:divBdr>
    </w:div>
    <w:div w:id="2134713167">
      <w:marLeft w:val="0"/>
      <w:marRight w:val="0"/>
      <w:marTop w:val="0"/>
      <w:marBottom w:val="0"/>
      <w:divBdr>
        <w:top w:val="none" w:sz="0" w:space="0" w:color="auto"/>
        <w:left w:val="none" w:sz="0" w:space="0" w:color="auto"/>
        <w:bottom w:val="none" w:sz="0" w:space="0" w:color="auto"/>
        <w:right w:val="none" w:sz="0" w:space="0" w:color="auto"/>
      </w:divBdr>
    </w:div>
    <w:div w:id="2134713168">
      <w:marLeft w:val="0"/>
      <w:marRight w:val="0"/>
      <w:marTop w:val="0"/>
      <w:marBottom w:val="0"/>
      <w:divBdr>
        <w:top w:val="none" w:sz="0" w:space="0" w:color="auto"/>
        <w:left w:val="none" w:sz="0" w:space="0" w:color="auto"/>
        <w:bottom w:val="none" w:sz="0" w:space="0" w:color="auto"/>
        <w:right w:val="none" w:sz="0" w:space="0" w:color="auto"/>
      </w:divBdr>
    </w:div>
    <w:div w:id="2134713169">
      <w:marLeft w:val="0"/>
      <w:marRight w:val="0"/>
      <w:marTop w:val="0"/>
      <w:marBottom w:val="0"/>
      <w:divBdr>
        <w:top w:val="none" w:sz="0" w:space="0" w:color="auto"/>
        <w:left w:val="none" w:sz="0" w:space="0" w:color="auto"/>
        <w:bottom w:val="none" w:sz="0" w:space="0" w:color="auto"/>
        <w:right w:val="none" w:sz="0" w:space="0" w:color="auto"/>
      </w:divBdr>
    </w:div>
    <w:div w:id="2134713170">
      <w:marLeft w:val="0"/>
      <w:marRight w:val="0"/>
      <w:marTop w:val="0"/>
      <w:marBottom w:val="0"/>
      <w:divBdr>
        <w:top w:val="none" w:sz="0" w:space="0" w:color="auto"/>
        <w:left w:val="none" w:sz="0" w:space="0" w:color="auto"/>
        <w:bottom w:val="none" w:sz="0" w:space="0" w:color="auto"/>
        <w:right w:val="none" w:sz="0" w:space="0" w:color="auto"/>
      </w:divBdr>
    </w:div>
    <w:div w:id="2134713171">
      <w:marLeft w:val="0"/>
      <w:marRight w:val="0"/>
      <w:marTop w:val="0"/>
      <w:marBottom w:val="0"/>
      <w:divBdr>
        <w:top w:val="none" w:sz="0" w:space="0" w:color="auto"/>
        <w:left w:val="none" w:sz="0" w:space="0" w:color="auto"/>
        <w:bottom w:val="none" w:sz="0" w:space="0" w:color="auto"/>
        <w:right w:val="none" w:sz="0" w:space="0" w:color="auto"/>
      </w:divBdr>
    </w:div>
    <w:div w:id="2134713172">
      <w:marLeft w:val="0"/>
      <w:marRight w:val="0"/>
      <w:marTop w:val="0"/>
      <w:marBottom w:val="0"/>
      <w:divBdr>
        <w:top w:val="none" w:sz="0" w:space="0" w:color="auto"/>
        <w:left w:val="none" w:sz="0" w:space="0" w:color="auto"/>
        <w:bottom w:val="none" w:sz="0" w:space="0" w:color="auto"/>
        <w:right w:val="none" w:sz="0" w:space="0" w:color="auto"/>
      </w:divBdr>
      <w:divsChild>
        <w:div w:id="2134713176">
          <w:marLeft w:val="0"/>
          <w:marRight w:val="0"/>
          <w:marTop w:val="0"/>
          <w:marBottom w:val="0"/>
          <w:divBdr>
            <w:top w:val="none" w:sz="0" w:space="0" w:color="auto"/>
            <w:left w:val="none" w:sz="0" w:space="0" w:color="auto"/>
            <w:bottom w:val="none" w:sz="0" w:space="0" w:color="auto"/>
            <w:right w:val="none" w:sz="0" w:space="0" w:color="auto"/>
          </w:divBdr>
        </w:div>
      </w:divsChild>
    </w:div>
    <w:div w:id="2134713173">
      <w:marLeft w:val="0"/>
      <w:marRight w:val="0"/>
      <w:marTop w:val="0"/>
      <w:marBottom w:val="0"/>
      <w:divBdr>
        <w:top w:val="none" w:sz="0" w:space="0" w:color="auto"/>
        <w:left w:val="none" w:sz="0" w:space="0" w:color="auto"/>
        <w:bottom w:val="none" w:sz="0" w:space="0" w:color="auto"/>
        <w:right w:val="none" w:sz="0" w:space="0" w:color="auto"/>
      </w:divBdr>
    </w:div>
    <w:div w:id="2134713174">
      <w:marLeft w:val="0"/>
      <w:marRight w:val="0"/>
      <w:marTop w:val="0"/>
      <w:marBottom w:val="0"/>
      <w:divBdr>
        <w:top w:val="none" w:sz="0" w:space="0" w:color="auto"/>
        <w:left w:val="none" w:sz="0" w:space="0" w:color="auto"/>
        <w:bottom w:val="none" w:sz="0" w:space="0" w:color="auto"/>
        <w:right w:val="none" w:sz="0" w:space="0" w:color="auto"/>
      </w:divBdr>
      <w:divsChild>
        <w:div w:id="2134713160">
          <w:marLeft w:val="0"/>
          <w:marRight w:val="0"/>
          <w:marTop w:val="0"/>
          <w:marBottom w:val="0"/>
          <w:divBdr>
            <w:top w:val="none" w:sz="0" w:space="0" w:color="auto"/>
            <w:left w:val="none" w:sz="0" w:space="0" w:color="auto"/>
            <w:bottom w:val="none" w:sz="0" w:space="0" w:color="auto"/>
            <w:right w:val="none" w:sz="0" w:space="0" w:color="auto"/>
          </w:divBdr>
        </w:div>
      </w:divsChild>
    </w:div>
    <w:div w:id="2134713180">
      <w:marLeft w:val="0"/>
      <w:marRight w:val="0"/>
      <w:marTop w:val="0"/>
      <w:marBottom w:val="0"/>
      <w:divBdr>
        <w:top w:val="none" w:sz="0" w:space="0" w:color="auto"/>
        <w:left w:val="none" w:sz="0" w:space="0" w:color="auto"/>
        <w:bottom w:val="none" w:sz="0" w:space="0" w:color="auto"/>
        <w:right w:val="none" w:sz="0" w:space="0" w:color="auto"/>
      </w:divBdr>
      <w:divsChild>
        <w:div w:id="2134713179">
          <w:marLeft w:val="0"/>
          <w:marRight w:val="0"/>
          <w:marTop w:val="0"/>
          <w:marBottom w:val="0"/>
          <w:divBdr>
            <w:top w:val="none" w:sz="0" w:space="0" w:color="auto"/>
            <w:left w:val="none" w:sz="0" w:space="0" w:color="auto"/>
            <w:bottom w:val="none" w:sz="0" w:space="0" w:color="auto"/>
            <w:right w:val="none" w:sz="0" w:space="0" w:color="auto"/>
          </w:divBdr>
          <w:divsChild>
            <w:div w:id="21347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3181">
      <w:marLeft w:val="0"/>
      <w:marRight w:val="0"/>
      <w:marTop w:val="0"/>
      <w:marBottom w:val="0"/>
      <w:divBdr>
        <w:top w:val="none" w:sz="0" w:space="0" w:color="auto"/>
        <w:left w:val="none" w:sz="0" w:space="0" w:color="auto"/>
        <w:bottom w:val="none" w:sz="0" w:space="0" w:color="auto"/>
        <w:right w:val="none" w:sz="0" w:space="0" w:color="auto"/>
      </w:divBdr>
      <w:divsChild>
        <w:div w:id="2134713177">
          <w:marLeft w:val="0"/>
          <w:marRight w:val="0"/>
          <w:marTop w:val="0"/>
          <w:marBottom w:val="0"/>
          <w:divBdr>
            <w:top w:val="none" w:sz="0" w:space="0" w:color="auto"/>
            <w:left w:val="none" w:sz="0" w:space="0" w:color="auto"/>
            <w:bottom w:val="none" w:sz="0" w:space="0" w:color="auto"/>
            <w:right w:val="none" w:sz="0" w:space="0" w:color="auto"/>
          </w:divBdr>
          <w:divsChild>
            <w:div w:id="21347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xphs.2018.10.0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6522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Sažetak projekta</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projekta</dc:title>
  <dc:creator>Ines</dc:creator>
  <cp:lastModifiedBy>Ines</cp:lastModifiedBy>
  <cp:revision>4</cp:revision>
  <dcterms:created xsi:type="dcterms:W3CDTF">2018-12-15T21:45:00Z</dcterms:created>
  <dcterms:modified xsi:type="dcterms:W3CDTF">2018-12-21T09:08:00Z</dcterms:modified>
</cp:coreProperties>
</file>